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277B6" w14:textId="0A166686" w:rsidR="00693113" w:rsidRDefault="00000F5C" w:rsidP="00ED6627">
      <w:pPr>
        <w:ind w:left="708" w:hanging="708"/>
      </w:pPr>
      <w:r>
        <w:rPr>
          <w:noProof/>
          <w:lang w:val="es-AR" w:eastAsia="es-AR"/>
        </w:rPr>
        <w:drawing>
          <wp:anchor distT="0" distB="0" distL="0" distR="0" simplePos="0" relativeHeight="251659264" behindDoc="1" locked="0" layoutInCell="1" allowOverlap="1" wp14:anchorId="001A6A42" wp14:editId="690BCF97">
            <wp:simplePos x="0" y="0"/>
            <wp:positionH relativeFrom="page">
              <wp:posOffset>516835</wp:posOffset>
            </wp:positionH>
            <wp:positionV relativeFrom="page">
              <wp:posOffset>826936</wp:posOffset>
            </wp:positionV>
            <wp:extent cx="6162261" cy="6179203"/>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261" cy="6179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748AD" w14:textId="5D30B21A" w:rsidR="00693113" w:rsidRDefault="00693113">
      <w:pPr>
        <w:widowControl/>
        <w:autoSpaceDE/>
        <w:autoSpaceDN/>
        <w:spacing w:after="160" w:line="259" w:lineRule="auto"/>
        <w:rPr>
          <w:rFonts w:ascii="Arial" w:hAnsi="Arial" w:cs="Arial"/>
          <w:sz w:val="20"/>
          <w:szCs w:val="20"/>
        </w:rPr>
      </w:pPr>
    </w:p>
    <w:p w14:paraId="72FBDA3A" w14:textId="77777777" w:rsidR="00693113" w:rsidRDefault="00693113">
      <w:pPr>
        <w:widowControl/>
        <w:autoSpaceDE/>
        <w:autoSpaceDN/>
        <w:spacing w:after="160" w:line="259" w:lineRule="auto"/>
        <w:rPr>
          <w:rFonts w:ascii="Arial" w:hAnsi="Arial" w:cs="Arial"/>
          <w:sz w:val="20"/>
          <w:szCs w:val="20"/>
        </w:rPr>
      </w:pPr>
    </w:p>
    <w:p w14:paraId="42EFEAEA" w14:textId="77777777" w:rsidR="00693113" w:rsidRDefault="00693113">
      <w:pPr>
        <w:widowControl/>
        <w:autoSpaceDE/>
        <w:autoSpaceDN/>
        <w:spacing w:after="160" w:line="259" w:lineRule="auto"/>
        <w:rPr>
          <w:rFonts w:ascii="Arial" w:hAnsi="Arial" w:cs="Arial"/>
          <w:sz w:val="20"/>
          <w:szCs w:val="20"/>
        </w:rPr>
      </w:pPr>
    </w:p>
    <w:p w14:paraId="0913F8FD" w14:textId="77777777" w:rsidR="00693113" w:rsidRDefault="00693113">
      <w:pPr>
        <w:widowControl/>
        <w:autoSpaceDE/>
        <w:autoSpaceDN/>
        <w:spacing w:after="160" w:line="259" w:lineRule="auto"/>
        <w:rPr>
          <w:rFonts w:ascii="Arial" w:hAnsi="Arial" w:cs="Arial"/>
          <w:sz w:val="20"/>
          <w:szCs w:val="20"/>
        </w:rPr>
      </w:pPr>
    </w:p>
    <w:p w14:paraId="5E43BD8D" w14:textId="77777777" w:rsidR="00693113" w:rsidRDefault="00693113">
      <w:pPr>
        <w:widowControl/>
        <w:autoSpaceDE/>
        <w:autoSpaceDN/>
        <w:spacing w:after="160" w:line="259" w:lineRule="auto"/>
        <w:rPr>
          <w:rFonts w:ascii="Arial" w:hAnsi="Arial" w:cs="Arial"/>
          <w:sz w:val="20"/>
          <w:szCs w:val="20"/>
        </w:rPr>
      </w:pPr>
    </w:p>
    <w:p w14:paraId="67CBBA8A" w14:textId="77777777" w:rsidR="00693113" w:rsidRDefault="00693113">
      <w:pPr>
        <w:widowControl/>
        <w:autoSpaceDE/>
        <w:autoSpaceDN/>
        <w:spacing w:after="160" w:line="259" w:lineRule="auto"/>
        <w:rPr>
          <w:rFonts w:ascii="Arial" w:hAnsi="Arial" w:cs="Arial"/>
          <w:sz w:val="20"/>
          <w:szCs w:val="20"/>
        </w:rPr>
      </w:pPr>
    </w:p>
    <w:p w14:paraId="0DC024B1" w14:textId="77777777" w:rsidR="00693113" w:rsidRDefault="00693113">
      <w:pPr>
        <w:widowControl/>
        <w:autoSpaceDE/>
        <w:autoSpaceDN/>
        <w:spacing w:after="160" w:line="259" w:lineRule="auto"/>
        <w:rPr>
          <w:rFonts w:ascii="Arial" w:hAnsi="Arial" w:cs="Arial"/>
          <w:sz w:val="20"/>
          <w:szCs w:val="20"/>
        </w:rPr>
      </w:pPr>
    </w:p>
    <w:p w14:paraId="1F4C44A3" w14:textId="77777777" w:rsidR="00693113" w:rsidRDefault="00693113">
      <w:pPr>
        <w:widowControl/>
        <w:autoSpaceDE/>
        <w:autoSpaceDN/>
        <w:spacing w:after="160" w:line="259" w:lineRule="auto"/>
        <w:rPr>
          <w:rFonts w:ascii="Arial" w:hAnsi="Arial" w:cs="Arial"/>
          <w:sz w:val="20"/>
          <w:szCs w:val="20"/>
        </w:rPr>
      </w:pPr>
    </w:p>
    <w:p w14:paraId="4BF1ECBE" w14:textId="77777777" w:rsidR="00693113" w:rsidRDefault="00693113">
      <w:pPr>
        <w:widowControl/>
        <w:autoSpaceDE/>
        <w:autoSpaceDN/>
        <w:spacing w:after="160" w:line="259" w:lineRule="auto"/>
        <w:rPr>
          <w:rFonts w:ascii="Arial" w:hAnsi="Arial" w:cs="Arial"/>
          <w:sz w:val="20"/>
          <w:szCs w:val="20"/>
        </w:rPr>
      </w:pPr>
    </w:p>
    <w:p w14:paraId="1B141276" w14:textId="77777777" w:rsidR="00693113" w:rsidRDefault="00693113">
      <w:pPr>
        <w:widowControl/>
        <w:autoSpaceDE/>
        <w:autoSpaceDN/>
        <w:spacing w:after="160" w:line="259" w:lineRule="auto"/>
        <w:rPr>
          <w:rFonts w:ascii="Arial" w:hAnsi="Arial" w:cs="Arial"/>
          <w:sz w:val="20"/>
          <w:szCs w:val="20"/>
        </w:rPr>
      </w:pPr>
    </w:p>
    <w:p w14:paraId="6C14FFBF" w14:textId="77777777" w:rsidR="00693113" w:rsidRDefault="00693113">
      <w:pPr>
        <w:widowControl/>
        <w:autoSpaceDE/>
        <w:autoSpaceDN/>
        <w:spacing w:after="160" w:line="259" w:lineRule="auto"/>
        <w:rPr>
          <w:rFonts w:ascii="Arial" w:hAnsi="Arial" w:cs="Arial"/>
          <w:sz w:val="20"/>
          <w:szCs w:val="20"/>
        </w:rPr>
      </w:pPr>
    </w:p>
    <w:p w14:paraId="7CA43C24" w14:textId="77777777" w:rsidR="00693113" w:rsidRDefault="00693113">
      <w:pPr>
        <w:widowControl/>
        <w:autoSpaceDE/>
        <w:autoSpaceDN/>
        <w:spacing w:after="160" w:line="259" w:lineRule="auto"/>
        <w:rPr>
          <w:rFonts w:ascii="Arial" w:hAnsi="Arial" w:cs="Arial"/>
          <w:sz w:val="20"/>
          <w:szCs w:val="20"/>
        </w:rPr>
      </w:pPr>
    </w:p>
    <w:p w14:paraId="43A437B9" w14:textId="77777777" w:rsidR="00693113" w:rsidRDefault="00693113">
      <w:pPr>
        <w:widowControl/>
        <w:autoSpaceDE/>
        <w:autoSpaceDN/>
        <w:spacing w:after="160" w:line="259" w:lineRule="auto"/>
        <w:rPr>
          <w:rFonts w:ascii="Arial" w:hAnsi="Arial" w:cs="Arial"/>
          <w:sz w:val="20"/>
          <w:szCs w:val="20"/>
        </w:rPr>
      </w:pPr>
    </w:p>
    <w:p w14:paraId="0DFA9DC9" w14:textId="77777777" w:rsidR="00693113" w:rsidRDefault="00693113">
      <w:pPr>
        <w:widowControl/>
        <w:autoSpaceDE/>
        <w:autoSpaceDN/>
        <w:spacing w:after="160" w:line="259" w:lineRule="auto"/>
        <w:rPr>
          <w:rFonts w:ascii="Arial" w:hAnsi="Arial" w:cs="Arial"/>
          <w:sz w:val="20"/>
          <w:szCs w:val="20"/>
        </w:rPr>
      </w:pPr>
    </w:p>
    <w:p w14:paraId="6283D8DF" w14:textId="77777777" w:rsidR="00693113" w:rsidRDefault="00693113">
      <w:pPr>
        <w:widowControl/>
        <w:autoSpaceDE/>
        <w:autoSpaceDN/>
        <w:spacing w:after="160" w:line="259" w:lineRule="auto"/>
        <w:rPr>
          <w:rFonts w:ascii="Arial" w:hAnsi="Arial" w:cs="Arial"/>
          <w:sz w:val="20"/>
          <w:szCs w:val="20"/>
        </w:rPr>
      </w:pPr>
    </w:p>
    <w:p w14:paraId="7723CD55" w14:textId="77777777" w:rsidR="00693113" w:rsidRDefault="00693113">
      <w:pPr>
        <w:widowControl/>
        <w:autoSpaceDE/>
        <w:autoSpaceDN/>
        <w:spacing w:after="160" w:line="259" w:lineRule="auto"/>
        <w:rPr>
          <w:rFonts w:ascii="Arial" w:hAnsi="Arial" w:cs="Arial"/>
          <w:sz w:val="20"/>
          <w:szCs w:val="20"/>
        </w:rPr>
      </w:pPr>
    </w:p>
    <w:p w14:paraId="33892C6B" w14:textId="77777777" w:rsidR="00693113" w:rsidRDefault="00693113">
      <w:pPr>
        <w:widowControl/>
        <w:autoSpaceDE/>
        <w:autoSpaceDN/>
        <w:spacing w:after="160" w:line="259" w:lineRule="auto"/>
        <w:rPr>
          <w:rFonts w:ascii="Arial" w:hAnsi="Arial" w:cs="Arial"/>
          <w:sz w:val="20"/>
          <w:szCs w:val="20"/>
        </w:rPr>
      </w:pPr>
    </w:p>
    <w:p w14:paraId="3079C623" w14:textId="77777777" w:rsidR="00693113" w:rsidRDefault="00693113">
      <w:pPr>
        <w:widowControl/>
        <w:autoSpaceDE/>
        <w:autoSpaceDN/>
        <w:spacing w:after="160" w:line="259" w:lineRule="auto"/>
        <w:rPr>
          <w:rFonts w:ascii="Arial" w:hAnsi="Arial" w:cs="Arial"/>
          <w:sz w:val="20"/>
          <w:szCs w:val="20"/>
        </w:rPr>
      </w:pPr>
    </w:p>
    <w:p w14:paraId="4AB2E835" w14:textId="77777777" w:rsidR="00693113" w:rsidRDefault="00693113">
      <w:pPr>
        <w:widowControl/>
        <w:autoSpaceDE/>
        <w:autoSpaceDN/>
        <w:spacing w:after="160" w:line="259" w:lineRule="auto"/>
        <w:rPr>
          <w:rFonts w:ascii="Arial" w:hAnsi="Arial" w:cs="Arial"/>
          <w:sz w:val="20"/>
          <w:szCs w:val="20"/>
        </w:rPr>
      </w:pPr>
    </w:p>
    <w:p w14:paraId="4C831BA2" w14:textId="0C8DE803" w:rsidR="00693113" w:rsidRPr="00B82D8B" w:rsidRDefault="00693113" w:rsidP="00693113">
      <w:pPr>
        <w:pStyle w:val="Ttulo"/>
        <w:ind w:left="0"/>
        <w:rPr>
          <w:rFonts w:ascii="Arial" w:hAnsi="Arial" w:cs="Arial"/>
        </w:rPr>
      </w:pPr>
      <w:r>
        <w:rPr>
          <w:rFonts w:ascii="Arial" w:eastAsia="Malgun Gothic Semilight" w:hAnsi="Arial" w:cs="Arial"/>
          <w:b w:val="0"/>
          <w:bCs w:val="0"/>
          <w:sz w:val="20"/>
          <w:szCs w:val="20"/>
        </w:rPr>
        <w:t xml:space="preserve">                     </w:t>
      </w:r>
      <w:r w:rsidRPr="00B82D8B">
        <w:rPr>
          <w:rFonts w:ascii="Arial" w:hAnsi="Arial" w:cs="Arial"/>
          <w:color w:val="FFFFFF"/>
        </w:rPr>
        <w:t>ACTUALIZACIÓN</w:t>
      </w:r>
      <w:r w:rsidRPr="00B82D8B">
        <w:rPr>
          <w:rFonts w:ascii="Arial" w:hAnsi="Arial" w:cs="Arial"/>
          <w:color w:val="FFFFFF"/>
          <w:spacing w:val="7"/>
        </w:rPr>
        <w:t xml:space="preserve"> </w:t>
      </w:r>
      <w:r w:rsidR="0025604C">
        <w:rPr>
          <w:rFonts w:ascii="Arial" w:hAnsi="Arial" w:cs="Arial"/>
          <w:color w:val="FFFFFF"/>
        </w:rPr>
        <w:t>1º</w:t>
      </w:r>
      <w:r w:rsidR="00000F5C">
        <w:rPr>
          <w:rFonts w:ascii="Arial" w:hAnsi="Arial" w:cs="Arial"/>
          <w:color w:val="FFFFFF"/>
        </w:rPr>
        <w:t>/0</w:t>
      </w:r>
      <w:r w:rsidR="0025604C">
        <w:rPr>
          <w:rFonts w:ascii="Arial" w:hAnsi="Arial" w:cs="Arial"/>
          <w:color w:val="FFFFFF"/>
        </w:rPr>
        <w:t>8</w:t>
      </w:r>
      <w:r w:rsidR="00000F5C">
        <w:rPr>
          <w:rFonts w:ascii="Arial" w:hAnsi="Arial" w:cs="Arial"/>
          <w:color w:val="FFFFFF"/>
        </w:rPr>
        <w:t>/2024</w:t>
      </w:r>
    </w:p>
    <w:p w14:paraId="20473F32" w14:textId="77777777" w:rsidR="00000F5C" w:rsidRDefault="00000F5C" w:rsidP="00E66E84">
      <w:pPr>
        <w:widowControl/>
        <w:autoSpaceDE/>
        <w:autoSpaceDN/>
        <w:spacing w:after="160" w:line="259" w:lineRule="auto"/>
        <w:rPr>
          <w:rFonts w:ascii="Arial" w:eastAsia="Calibri" w:hAnsi="Arial" w:cs="Arial"/>
          <w:sz w:val="20"/>
          <w:szCs w:val="20"/>
          <w:lang w:val="es-AR"/>
        </w:rPr>
      </w:pPr>
    </w:p>
    <w:p w14:paraId="0B5EC958" w14:textId="77777777" w:rsidR="00000F5C" w:rsidRDefault="00000F5C" w:rsidP="00E66E84">
      <w:pPr>
        <w:widowControl/>
        <w:autoSpaceDE/>
        <w:autoSpaceDN/>
        <w:spacing w:after="160" w:line="259" w:lineRule="auto"/>
        <w:rPr>
          <w:rFonts w:ascii="Arial" w:eastAsia="Calibri" w:hAnsi="Arial" w:cs="Arial"/>
          <w:sz w:val="20"/>
          <w:szCs w:val="20"/>
          <w:lang w:val="es-AR"/>
        </w:rPr>
      </w:pPr>
    </w:p>
    <w:p w14:paraId="1BD6B08F" w14:textId="77777777" w:rsidR="00000F5C" w:rsidRDefault="00000F5C" w:rsidP="00E66E84">
      <w:pPr>
        <w:widowControl/>
        <w:autoSpaceDE/>
        <w:autoSpaceDN/>
        <w:spacing w:after="160" w:line="259" w:lineRule="auto"/>
        <w:rPr>
          <w:rFonts w:ascii="Arial" w:eastAsia="Calibri" w:hAnsi="Arial" w:cs="Arial"/>
          <w:sz w:val="20"/>
          <w:szCs w:val="20"/>
          <w:lang w:val="es-AR"/>
        </w:rPr>
      </w:pPr>
    </w:p>
    <w:p w14:paraId="330612FA" w14:textId="77777777" w:rsidR="00000F5C" w:rsidRDefault="00000F5C" w:rsidP="00E66E84">
      <w:pPr>
        <w:widowControl/>
        <w:autoSpaceDE/>
        <w:autoSpaceDN/>
        <w:spacing w:after="160" w:line="259" w:lineRule="auto"/>
        <w:rPr>
          <w:rFonts w:ascii="Arial" w:eastAsia="Calibri" w:hAnsi="Arial" w:cs="Arial"/>
          <w:sz w:val="20"/>
          <w:szCs w:val="20"/>
          <w:lang w:val="es-AR"/>
        </w:rPr>
      </w:pPr>
    </w:p>
    <w:p w14:paraId="591FEF3E" w14:textId="77777777" w:rsidR="00000F5C" w:rsidRDefault="00000F5C" w:rsidP="00E66E84">
      <w:pPr>
        <w:widowControl/>
        <w:autoSpaceDE/>
        <w:autoSpaceDN/>
        <w:spacing w:after="160" w:line="259" w:lineRule="auto"/>
        <w:rPr>
          <w:rFonts w:ascii="Arial" w:eastAsia="Calibri" w:hAnsi="Arial" w:cs="Arial"/>
          <w:sz w:val="20"/>
          <w:szCs w:val="20"/>
          <w:lang w:val="es-AR"/>
        </w:rPr>
      </w:pPr>
    </w:p>
    <w:p w14:paraId="4F67CD61" w14:textId="77777777" w:rsidR="00000F5C" w:rsidRDefault="00000F5C" w:rsidP="00E66E84">
      <w:pPr>
        <w:widowControl/>
        <w:autoSpaceDE/>
        <w:autoSpaceDN/>
        <w:spacing w:after="160" w:line="259" w:lineRule="auto"/>
        <w:rPr>
          <w:rFonts w:ascii="Arial" w:eastAsia="Calibri" w:hAnsi="Arial" w:cs="Arial"/>
          <w:sz w:val="20"/>
          <w:szCs w:val="20"/>
          <w:lang w:val="es-AR"/>
        </w:rPr>
      </w:pPr>
    </w:p>
    <w:p w14:paraId="111A27C8" w14:textId="77777777" w:rsidR="00000F5C" w:rsidRDefault="00000F5C" w:rsidP="00E66E84">
      <w:pPr>
        <w:widowControl/>
        <w:autoSpaceDE/>
        <w:autoSpaceDN/>
        <w:spacing w:after="160" w:line="259" w:lineRule="auto"/>
        <w:rPr>
          <w:rFonts w:ascii="Arial" w:eastAsia="Calibri" w:hAnsi="Arial" w:cs="Arial"/>
          <w:sz w:val="20"/>
          <w:szCs w:val="20"/>
          <w:lang w:val="es-AR"/>
        </w:rPr>
      </w:pPr>
    </w:p>
    <w:p w14:paraId="01BE4025" w14:textId="585D42E6" w:rsidR="00E66E84" w:rsidRPr="004B4DF5" w:rsidRDefault="00E66E84" w:rsidP="00E66E84">
      <w:pPr>
        <w:widowControl/>
        <w:autoSpaceDE/>
        <w:autoSpaceDN/>
        <w:spacing w:after="160" w:line="259" w:lineRule="auto"/>
        <w:rPr>
          <w:rFonts w:ascii="Arial" w:eastAsia="Calibri" w:hAnsi="Arial" w:cs="Arial"/>
          <w:b/>
          <w:sz w:val="20"/>
          <w:szCs w:val="20"/>
          <w:lang w:val="es-AR"/>
        </w:rPr>
      </w:pPr>
      <w:r w:rsidRPr="004B4DF5">
        <w:rPr>
          <w:rFonts w:ascii="Arial" w:eastAsia="Calibri" w:hAnsi="Arial" w:cs="Arial"/>
          <w:sz w:val="20"/>
          <w:szCs w:val="20"/>
          <w:lang w:val="es-AR"/>
        </w:rPr>
        <w:t>Historial Registro de</w:t>
      </w:r>
      <w:r w:rsidR="00000F5C">
        <w:rPr>
          <w:rFonts w:ascii="Arial" w:eastAsia="Calibri" w:hAnsi="Arial" w:cs="Arial"/>
          <w:sz w:val="20"/>
          <w:szCs w:val="20"/>
          <w:lang w:val="es-AR"/>
        </w:rPr>
        <w:t xml:space="preserve"> actualizaciones y/o revisiones.</w:t>
      </w:r>
    </w:p>
    <w:tbl>
      <w:tblPr>
        <w:tblpPr w:leftFromText="141" w:rightFromText="141" w:vertAnchor="text" w:horzAnchor="margin" w:tblpY="38"/>
        <w:tblW w:w="10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328"/>
        <w:gridCol w:w="1559"/>
        <w:gridCol w:w="4000"/>
      </w:tblGrid>
      <w:tr w:rsidR="0053093F" w:rsidRPr="004B4DF5" w14:paraId="5992863D" w14:textId="77777777" w:rsidTr="004C3A74">
        <w:trPr>
          <w:trHeight w:val="557"/>
        </w:trPr>
        <w:tc>
          <w:tcPr>
            <w:tcW w:w="2629" w:type="dxa"/>
            <w:shd w:val="clear" w:color="auto" w:fill="auto"/>
          </w:tcPr>
          <w:p w14:paraId="7686E31F" w14:textId="77777777" w:rsidR="0053093F" w:rsidRPr="004B4DF5" w:rsidRDefault="0053093F" w:rsidP="0053093F">
            <w:pPr>
              <w:widowControl/>
              <w:autoSpaceDE/>
              <w:autoSpaceDN/>
              <w:rPr>
                <w:rFonts w:ascii="Arial" w:eastAsia="Calibri" w:hAnsi="Arial" w:cs="Arial"/>
                <w:b/>
                <w:sz w:val="20"/>
                <w:szCs w:val="20"/>
              </w:rPr>
            </w:pPr>
            <w:r w:rsidRPr="004B4DF5">
              <w:rPr>
                <w:rFonts w:ascii="Arial" w:eastAsia="Calibri" w:hAnsi="Arial" w:cs="Arial"/>
                <w:sz w:val="20"/>
                <w:szCs w:val="20"/>
              </w:rPr>
              <w:lastRenderedPageBreak/>
              <w:t>Revisión</w:t>
            </w:r>
          </w:p>
        </w:tc>
        <w:tc>
          <w:tcPr>
            <w:tcW w:w="2328" w:type="dxa"/>
            <w:shd w:val="clear" w:color="auto" w:fill="auto"/>
          </w:tcPr>
          <w:p w14:paraId="2FC40503" w14:textId="77777777" w:rsidR="0053093F" w:rsidRPr="004B4DF5" w:rsidRDefault="0053093F" w:rsidP="0053093F">
            <w:pPr>
              <w:widowControl/>
              <w:autoSpaceDE/>
              <w:autoSpaceDN/>
              <w:rPr>
                <w:rFonts w:ascii="Arial" w:eastAsia="Calibri" w:hAnsi="Arial" w:cs="Arial"/>
                <w:b/>
                <w:sz w:val="20"/>
                <w:szCs w:val="20"/>
              </w:rPr>
            </w:pPr>
            <w:r w:rsidRPr="004B4DF5">
              <w:rPr>
                <w:rFonts w:ascii="Arial" w:eastAsia="Calibri" w:hAnsi="Arial" w:cs="Arial"/>
                <w:sz w:val="20"/>
                <w:szCs w:val="20"/>
              </w:rPr>
              <w:t>Efectividad</w:t>
            </w:r>
          </w:p>
        </w:tc>
        <w:tc>
          <w:tcPr>
            <w:tcW w:w="1559" w:type="dxa"/>
            <w:shd w:val="clear" w:color="auto" w:fill="auto"/>
          </w:tcPr>
          <w:p w14:paraId="0E011B89" w14:textId="77777777" w:rsidR="0053093F" w:rsidRPr="004B4DF5" w:rsidRDefault="0053093F" w:rsidP="0053093F">
            <w:pPr>
              <w:widowControl/>
              <w:autoSpaceDE/>
              <w:autoSpaceDN/>
              <w:rPr>
                <w:rFonts w:ascii="Arial" w:eastAsia="Calibri" w:hAnsi="Arial" w:cs="Arial"/>
                <w:b/>
                <w:sz w:val="20"/>
                <w:szCs w:val="20"/>
              </w:rPr>
            </w:pPr>
            <w:r w:rsidRPr="004B4DF5">
              <w:rPr>
                <w:rFonts w:ascii="Arial" w:eastAsia="Calibri" w:hAnsi="Arial" w:cs="Arial"/>
                <w:sz w:val="20"/>
                <w:szCs w:val="20"/>
              </w:rPr>
              <w:t>Sección</w:t>
            </w:r>
          </w:p>
        </w:tc>
        <w:tc>
          <w:tcPr>
            <w:tcW w:w="4000" w:type="dxa"/>
            <w:shd w:val="clear" w:color="auto" w:fill="auto"/>
          </w:tcPr>
          <w:p w14:paraId="5B8A0945" w14:textId="77777777" w:rsidR="0053093F" w:rsidRPr="004B4DF5" w:rsidRDefault="0053093F" w:rsidP="0053093F">
            <w:pPr>
              <w:widowControl/>
              <w:autoSpaceDE/>
              <w:autoSpaceDN/>
              <w:rPr>
                <w:rFonts w:ascii="Arial" w:eastAsia="Calibri" w:hAnsi="Arial" w:cs="Arial"/>
                <w:b/>
                <w:sz w:val="20"/>
                <w:szCs w:val="20"/>
              </w:rPr>
            </w:pPr>
            <w:r w:rsidRPr="004B4DF5">
              <w:rPr>
                <w:rFonts w:ascii="Arial" w:eastAsia="Calibri" w:hAnsi="Arial" w:cs="Arial"/>
                <w:sz w:val="20"/>
                <w:szCs w:val="20"/>
              </w:rPr>
              <w:t>Causa de revisión</w:t>
            </w:r>
          </w:p>
        </w:tc>
      </w:tr>
      <w:tr w:rsidR="0053093F" w:rsidRPr="004B4DF5" w14:paraId="0B4E7665" w14:textId="77777777" w:rsidTr="004C3A74">
        <w:trPr>
          <w:trHeight w:val="927"/>
        </w:trPr>
        <w:tc>
          <w:tcPr>
            <w:tcW w:w="2629" w:type="dxa"/>
            <w:shd w:val="clear" w:color="auto" w:fill="auto"/>
          </w:tcPr>
          <w:p w14:paraId="6534BAC2"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Art. 14º del Reglamento de Contrataciones y Compras.</w:t>
            </w:r>
          </w:p>
        </w:tc>
        <w:tc>
          <w:tcPr>
            <w:tcW w:w="2328" w:type="dxa"/>
            <w:shd w:val="clear" w:color="auto" w:fill="auto"/>
          </w:tcPr>
          <w:p w14:paraId="32ED9432"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xml:space="preserve"> 23.06.2022 –Directorio (Acta Nº 27/22)</w:t>
            </w:r>
          </w:p>
        </w:tc>
        <w:tc>
          <w:tcPr>
            <w:tcW w:w="1559" w:type="dxa"/>
            <w:shd w:val="clear" w:color="auto" w:fill="auto"/>
          </w:tcPr>
          <w:p w14:paraId="5F5B1555"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TITULO I – CAPÍTULO II</w:t>
            </w:r>
          </w:p>
        </w:tc>
        <w:tc>
          <w:tcPr>
            <w:tcW w:w="4000" w:type="dxa"/>
            <w:shd w:val="clear" w:color="auto" w:fill="auto"/>
          </w:tcPr>
          <w:p w14:paraId="444E4F8C"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-Se modifica el valor del módulo previsto en el art. 14.</w:t>
            </w:r>
          </w:p>
        </w:tc>
      </w:tr>
      <w:tr w:rsidR="0053093F" w:rsidRPr="004B4DF5" w14:paraId="466A5072" w14:textId="77777777" w:rsidTr="004C3A74">
        <w:trPr>
          <w:trHeight w:val="927"/>
        </w:trPr>
        <w:tc>
          <w:tcPr>
            <w:tcW w:w="2629" w:type="dxa"/>
            <w:shd w:val="clear" w:color="auto" w:fill="auto"/>
          </w:tcPr>
          <w:p w14:paraId="5C20AD92" w14:textId="77777777" w:rsidR="0053093F" w:rsidRPr="004B4DF5" w:rsidRDefault="0053093F" w:rsidP="0053093F">
            <w:pPr>
              <w:widowControl/>
              <w:autoSpaceDE/>
              <w:autoSpaceDN/>
              <w:jc w:val="both"/>
              <w:rPr>
                <w:rFonts w:ascii="Arial" w:eastAsia="Calibri" w:hAnsi="Arial" w:cs="Arial"/>
                <w:sz w:val="20"/>
                <w:szCs w:val="20"/>
              </w:rPr>
            </w:pPr>
          </w:p>
          <w:p w14:paraId="6CAFB2AC"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Art. 14º del Reglamento de Contrataciones y Compras.</w:t>
            </w:r>
          </w:p>
          <w:p w14:paraId="2B665B42" w14:textId="77777777" w:rsidR="0053093F" w:rsidRPr="004B4DF5" w:rsidRDefault="0053093F" w:rsidP="0053093F">
            <w:pPr>
              <w:widowControl/>
              <w:autoSpaceDE/>
              <w:autoSpaceDN/>
              <w:jc w:val="both"/>
              <w:rPr>
                <w:rFonts w:ascii="Arial" w:eastAsia="Calibri" w:hAnsi="Arial" w:cs="Arial"/>
                <w:sz w:val="20"/>
                <w:szCs w:val="20"/>
              </w:rPr>
            </w:pPr>
          </w:p>
          <w:p w14:paraId="10C7C6AD" w14:textId="77777777" w:rsidR="0053093F" w:rsidRPr="004B4DF5" w:rsidRDefault="0053093F" w:rsidP="0053093F">
            <w:pPr>
              <w:widowControl/>
              <w:autoSpaceDE/>
              <w:autoSpaceDN/>
              <w:jc w:val="both"/>
              <w:rPr>
                <w:rFonts w:ascii="Arial" w:eastAsia="Calibri" w:hAnsi="Arial" w:cs="Arial"/>
                <w:sz w:val="20"/>
                <w:szCs w:val="20"/>
              </w:rPr>
            </w:pPr>
          </w:p>
          <w:p w14:paraId="5B1D8A33" w14:textId="77777777" w:rsidR="0053093F" w:rsidRPr="004B4DF5" w:rsidRDefault="0053093F" w:rsidP="0053093F">
            <w:pPr>
              <w:widowControl/>
              <w:autoSpaceDE/>
              <w:autoSpaceDN/>
              <w:jc w:val="both"/>
              <w:rPr>
                <w:rFonts w:ascii="Arial" w:eastAsia="Calibri" w:hAnsi="Arial" w:cs="Arial"/>
                <w:sz w:val="20"/>
                <w:szCs w:val="20"/>
              </w:rPr>
            </w:pPr>
          </w:p>
        </w:tc>
        <w:tc>
          <w:tcPr>
            <w:tcW w:w="2328" w:type="dxa"/>
            <w:shd w:val="clear" w:color="auto" w:fill="auto"/>
          </w:tcPr>
          <w:p w14:paraId="174BBEF1" w14:textId="77777777" w:rsidR="0053093F" w:rsidRPr="004B4DF5" w:rsidRDefault="0053093F" w:rsidP="0053093F">
            <w:pPr>
              <w:widowControl/>
              <w:autoSpaceDE/>
              <w:autoSpaceDN/>
              <w:jc w:val="both"/>
              <w:rPr>
                <w:rFonts w:ascii="Arial" w:eastAsia="Calibri" w:hAnsi="Arial" w:cs="Arial"/>
                <w:sz w:val="20"/>
                <w:szCs w:val="20"/>
              </w:rPr>
            </w:pPr>
          </w:p>
          <w:p w14:paraId="4FE8D30E"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27.12.2022 –Directorio (Acta Nº 35/22)</w:t>
            </w:r>
          </w:p>
        </w:tc>
        <w:tc>
          <w:tcPr>
            <w:tcW w:w="1559" w:type="dxa"/>
            <w:shd w:val="clear" w:color="auto" w:fill="auto"/>
          </w:tcPr>
          <w:p w14:paraId="31F5A012"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TITULO I – CAPÍTULO II</w:t>
            </w:r>
          </w:p>
          <w:p w14:paraId="370AA02A" w14:textId="77777777" w:rsidR="0053093F" w:rsidRPr="004B4DF5" w:rsidRDefault="0053093F" w:rsidP="0053093F">
            <w:pPr>
              <w:widowControl/>
              <w:autoSpaceDE/>
              <w:autoSpaceDN/>
              <w:jc w:val="both"/>
              <w:rPr>
                <w:rFonts w:ascii="Arial" w:eastAsia="Calibri" w:hAnsi="Arial" w:cs="Arial"/>
                <w:sz w:val="20"/>
                <w:szCs w:val="20"/>
              </w:rPr>
            </w:pPr>
          </w:p>
        </w:tc>
        <w:tc>
          <w:tcPr>
            <w:tcW w:w="4000" w:type="dxa"/>
            <w:shd w:val="clear" w:color="auto" w:fill="auto"/>
          </w:tcPr>
          <w:p w14:paraId="2DAF4BFE"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-Se modifica el valor del módulo previsto en el art. 14.</w:t>
            </w:r>
          </w:p>
          <w:p w14:paraId="390315DB" w14:textId="77777777" w:rsidR="0053093F" w:rsidRPr="004B4DF5" w:rsidRDefault="0053093F" w:rsidP="0053093F">
            <w:pPr>
              <w:widowControl/>
              <w:autoSpaceDE/>
              <w:autoSpaceDN/>
              <w:jc w:val="both"/>
              <w:rPr>
                <w:rFonts w:ascii="Arial" w:eastAsia="Calibri" w:hAnsi="Arial" w:cs="Arial"/>
                <w:sz w:val="20"/>
                <w:szCs w:val="20"/>
              </w:rPr>
            </w:pPr>
          </w:p>
        </w:tc>
      </w:tr>
      <w:tr w:rsidR="0053093F" w:rsidRPr="004B4DF5" w14:paraId="31133C90" w14:textId="77777777" w:rsidTr="004C3A74">
        <w:trPr>
          <w:trHeight w:val="927"/>
        </w:trPr>
        <w:tc>
          <w:tcPr>
            <w:tcW w:w="2629" w:type="dxa"/>
            <w:shd w:val="clear" w:color="auto" w:fill="auto"/>
          </w:tcPr>
          <w:p w14:paraId="779CEFBD"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xml:space="preserve"> </w:t>
            </w:r>
          </w:p>
          <w:p w14:paraId="5AA62D0E"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Se incorpora el art. 13º bis.</w:t>
            </w:r>
          </w:p>
          <w:p w14:paraId="341B549E"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Se modifica el art. 14.</w:t>
            </w:r>
          </w:p>
          <w:p w14:paraId="178A05C5" w14:textId="77777777" w:rsidR="0053093F" w:rsidRPr="004B4DF5" w:rsidRDefault="0053093F" w:rsidP="0053093F">
            <w:pPr>
              <w:widowControl/>
              <w:autoSpaceDE/>
              <w:autoSpaceDN/>
              <w:jc w:val="both"/>
              <w:rPr>
                <w:rFonts w:ascii="Arial" w:hAnsi="Arial" w:cs="Arial"/>
                <w:sz w:val="20"/>
                <w:szCs w:val="20"/>
              </w:rPr>
            </w:pPr>
            <w:r w:rsidRPr="004B4DF5">
              <w:rPr>
                <w:rFonts w:ascii="Arial" w:eastAsia="Calibri" w:hAnsi="Arial" w:cs="Arial"/>
                <w:sz w:val="20"/>
                <w:szCs w:val="20"/>
              </w:rPr>
              <w:t>Se modifican los art. 32º inciso e, 33º inciso g ,34º inciso g  y 37º inciso e y f</w:t>
            </w:r>
            <w:r w:rsidRPr="004B4DF5">
              <w:rPr>
                <w:rFonts w:ascii="Arial" w:hAnsi="Arial" w:cs="Arial"/>
                <w:sz w:val="20"/>
                <w:szCs w:val="20"/>
              </w:rPr>
              <w:t>.</w:t>
            </w:r>
          </w:p>
          <w:p w14:paraId="250C1E46" w14:textId="77777777" w:rsidR="0053093F" w:rsidRPr="004B4DF5" w:rsidRDefault="0053093F" w:rsidP="0053093F">
            <w:pPr>
              <w:widowControl/>
              <w:autoSpaceDE/>
              <w:autoSpaceDN/>
              <w:jc w:val="both"/>
              <w:rPr>
                <w:rFonts w:ascii="Arial" w:hAnsi="Arial" w:cs="Arial"/>
                <w:sz w:val="20"/>
                <w:szCs w:val="20"/>
              </w:rPr>
            </w:pPr>
            <w:r w:rsidRPr="004B4DF5">
              <w:rPr>
                <w:rFonts w:ascii="Arial" w:hAnsi="Arial" w:cs="Arial"/>
                <w:sz w:val="20"/>
                <w:szCs w:val="20"/>
              </w:rPr>
              <w:t>Se modifica el art. 20 inciso g del Pliego de Bases y Condiciones Generales.</w:t>
            </w:r>
          </w:p>
          <w:p w14:paraId="5CF236C0" w14:textId="77777777" w:rsidR="0053093F" w:rsidRPr="004B4DF5" w:rsidRDefault="0053093F" w:rsidP="0053093F">
            <w:pPr>
              <w:widowControl/>
              <w:autoSpaceDE/>
              <w:autoSpaceDN/>
              <w:jc w:val="both"/>
              <w:rPr>
                <w:rFonts w:ascii="Arial" w:hAnsi="Arial" w:cs="Arial"/>
                <w:sz w:val="20"/>
                <w:szCs w:val="20"/>
              </w:rPr>
            </w:pPr>
            <w:r w:rsidRPr="004B4DF5">
              <w:rPr>
                <w:rFonts w:ascii="Arial" w:hAnsi="Arial" w:cs="Arial"/>
                <w:sz w:val="20"/>
                <w:szCs w:val="20"/>
              </w:rPr>
              <w:t xml:space="preserve">Se modifica el anexo VI. </w:t>
            </w:r>
          </w:p>
          <w:p w14:paraId="532B3CFD" w14:textId="77777777" w:rsidR="0053093F" w:rsidRPr="004B4DF5" w:rsidRDefault="0053093F" w:rsidP="0053093F">
            <w:pPr>
              <w:widowControl/>
              <w:autoSpaceDE/>
              <w:autoSpaceDN/>
              <w:jc w:val="both"/>
              <w:rPr>
                <w:rFonts w:ascii="Arial" w:hAnsi="Arial" w:cs="Arial"/>
                <w:sz w:val="20"/>
                <w:szCs w:val="20"/>
              </w:rPr>
            </w:pPr>
            <w:r w:rsidRPr="004B4DF5">
              <w:rPr>
                <w:rFonts w:ascii="Arial" w:hAnsi="Arial" w:cs="Arial"/>
                <w:sz w:val="20"/>
                <w:szCs w:val="20"/>
              </w:rPr>
              <w:t>Se incorpora el procedimiento para la aplicación de multas.</w:t>
            </w:r>
          </w:p>
          <w:p w14:paraId="3CCF9C90" w14:textId="77777777" w:rsidR="0053093F" w:rsidRPr="004B4DF5" w:rsidRDefault="0053093F" w:rsidP="0053093F">
            <w:pPr>
              <w:widowControl/>
              <w:autoSpaceDE/>
              <w:autoSpaceDN/>
              <w:jc w:val="both"/>
              <w:rPr>
                <w:rFonts w:ascii="Arial" w:eastAsia="Calibri" w:hAnsi="Arial" w:cs="Arial"/>
                <w:sz w:val="20"/>
                <w:szCs w:val="20"/>
              </w:rPr>
            </w:pPr>
          </w:p>
        </w:tc>
        <w:tc>
          <w:tcPr>
            <w:tcW w:w="2328" w:type="dxa"/>
            <w:shd w:val="clear" w:color="auto" w:fill="auto"/>
          </w:tcPr>
          <w:p w14:paraId="03B61450" w14:textId="77777777" w:rsidR="0053093F" w:rsidRPr="00361091" w:rsidRDefault="0053093F" w:rsidP="0053093F">
            <w:pPr>
              <w:widowControl/>
              <w:autoSpaceDE/>
              <w:autoSpaceDN/>
              <w:jc w:val="both"/>
              <w:rPr>
                <w:rFonts w:ascii="Arial" w:eastAsia="Calibri" w:hAnsi="Arial" w:cs="Arial"/>
                <w:sz w:val="20"/>
                <w:szCs w:val="20"/>
              </w:rPr>
            </w:pPr>
          </w:p>
          <w:p w14:paraId="7B35E5ED" w14:textId="77777777" w:rsidR="0053093F" w:rsidRPr="00361091" w:rsidRDefault="0053093F" w:rsidP="0053093F">
            <w:pPr>
              <w:widowControl/>
              <w:autoSpaceDE/>
              <w:autoSpaceDN/>
              <w:jc w:val="both"/>
              <w:rPr>
                <w:rFonts w:ascii="Arial" w:eastAsia="Calibri" w:hAnsi="Arial" w:cs="Arial"/>
                <w:sz w:val="20"/>
                <w:szCs w:val="20"/>
              </w:rPr>
            </w:pPr>
            <w:r w:rsidRPr="00361091">
              <w:rPr>
                <w:rFonts w:ascii="Arial" w:eastAsia="Calibri" w:hAnsi="Arial" w:cs="Arial"/>
                <w:sz w:val="20"/>
                <w:szCs w:val="20"/>
              </w:rPr>
              <w:t>27.07.2023 – Directorio (Acta Nº 42/23)</w:t>
            </w:r>
          </w:p>
        </w:tc>
        <w:tc>
          <w:tcPr>
            <w:tcW w:w="1559" w:type="dxa"/>
            <w:shd w:val="clear" w:color="auto" w:fill="auto"/>
          </w:tcPr>
          <w:p w14:paraId="5DC29D06"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TITULO I – CAPÍTULO II</w:t>
            </w:r>
          </w:p>
          <w:p w14:paraId="0E0EC6A0"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TITULO II- CAPÍTULO II</w:t>
            </w:r>
          </w:p>
          <w:p w14:paraId="67E69AA0"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ANEXO VI</w:t>
            </w:r>
          </w:p>
          <w:p w14:paraId="14C6D64D"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ANEXO XI</w:t>
            </w:r>
          </w:p>
        </w:tc>
        <w:tc>
          <w:tcPr>
            <w:tcW w:w="4000" w:type="dxa"/>
            <w:shd w:val="clear" w:color="auto" w:fill="auto"/>
          </w:tcPr>
          <w:p w14:paraId="2B180A36"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-Se incorpora el art. 13° bis.</w:t>
            </w:r>
          </w:p>
          <w:p w14:paraId="544C82F9"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-Se modifica el valor del módulo previsto en el art. 14.</w:t>
            </w:r>
          </w:p>
          <w:p w14:paraId="16495DA1"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Se incorpora en los arts. 32º inciso e, 33º inciso g, 34º inciso g  y 37º inciso e y f que los informes de las áreas requirente deberán ser “técnicos-económicos”.</w:t>
            </w:r>
          </w:p>
          <w:p w14:paraId="1799B4CB"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Se modifica el porcentaje de 20% por el de 21% indicado en el art. 20 inciso g del Pliego de Bases y Condiciones Generales (anexo IX del Reglamento de Contrataciones y Compras).</w:t>
            </w:r>
          </w:p>
          <w:p w14:paraId="7EB99846"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Se remplaza la Declaración Jurada de Oferta Nacional prevista en el anexo VI del Reglamento de Contrataciones y Compras por la Declaración Jurada de Contenido Nacional del Bien aprobada por la Subsecretaría de Compre Argentino y Desarrollo de Proveedores (IF-2019-81837659-APN-SSCAYDP#MPYT).</w:t>
            </w:r>
          </w:p>
          <w:p w14:paraId="3113AF0A" w14:textId="77777777" w:rsidR="0053093F" w:rsidRPr="004B4DF5" w:rsidRDefault="0053093F" w:rsidP="0053093F">
            <w:pPr>
              <w:widowControl/>
              <w:autoSpaceDE/>
              <w:autoSpaceDN/>
              <w:jc w:val="both"/>
              <w:rPr>
                <w:rFonts w:ascii="Arial" w:eastAsia="Calibri" w:hAnsi="Arial" w:cs="Arial"/>
                <w:sz w:val="20"/>
                <w:szCs w:val="20"/>
              </w:rPr>
            </w:pPr>
            <w:r w:rsidRPr="004B4DF5">
              <w:rPr>
                <w:rFonts w:ascii="Arial" w:eastAsia="Calibri" w:hAnsi="Arial" w:cs="Arial"/>
                <w:sz w:val="20"/>
                <w:szCs w:val="20"/>
              </w:rPr>
              <w:t>- Se incorpora como Anexo XI, el procedimiento para la aplicación de multas.</w:t>
            </w:r>
          </w:p>
          <w:p w14:paraId="5B2EE4FA" w14:textId="77777777" w:rsidR="0053093F" w:rsidRPr="004B4DF5" w:rsidRDefault="0053093F" w:rsidP="0053093F">
            <w:pPr>
              <w:widowControl/>
              <w:autoSpaceDE/>
              <w:autoSpaceDN/>
              <w:jc w:val="both"/>
              <w:rPr>
                <w:rFonts w:ascii="Arial" w:eastAsia="Calibri" w:hAnsi="Arial" w:cs="Arial"/>
                <w:sz w:val="20"/>
                <w:szCs w:val="20"/>
              </w:rPr>
            </w:pPr>
          </w:p>
        </w:tc>
      </w:tr>
      <w:tr w:rsidR="0053093F" w:rsidRPr="004B4DF5" w14:paraId="4FC4CA72" w14:textId="77777777" w:rsidTr="004C3A74">
        <w:trPr>
          <w:trHeight w:val="927"/>
        </w:trPr>
        <w:tc>
          <w:tcPr>
            <w:tcW w:w="2629" w:type="dxa"/>
            <w:shd w:val="clear" w:color="auto" w:fill="auto"/>
          </w:tcPr>
          <w:p w14:paraId="161AC05F" w14:textId="77777777" w:rsidR="0053093F" w:rsidRDefault="0053093F" w:rsidP="0053093F">
            <w:pPr>
              <w:widowControl/>
              <w:autoSpaceDE/>
              <w:autoSpaceDN/>
              <w:jc w:val="both"/>
              <w:rPr>
                <w:rFonts w:ascii="Arial" w:eastAsia="Calibri" w:hAnsi="Arial" w:cs="Arial"/>
                <w:sz w:val="20"/>
                <w:szCs w:val="20"/>
              </w:rPr>
            </w:pPr>
          </w:p>
          <w:p w14:paraId="3B48B231" w14:textId="77777777" w:rsidR="0053093F" w:rsidRDefault="00560F1C" w:rsidP="0053093F">
            <w:pPr>
              <w:widowControl/>
              <w:autoSpaceDE/>
              <w:autoSpaceDN/>
              <w:jc w:val="both"/>
              <w:rPr>
                <w:rFonts w:ascii="Arial" w:eastAsia="Calibri" w:hAnsi="Arial" w:cs="Arial"/>
                <w:sz w:val="20"/>
                <w:szCs w:val="20"/>
              </w:rPr>
            </w:pPr>
            <w:r>
              <w:rPr>
                <w:rFonts w:ascii="Arial" w:eastAsia="Calibri" w:hAnsi="Arial" w:cs="Arial"/>
                <w:sz w:val="20"/>
                <w:szCs w:val="20"/>
              </w:rPr>
              <w:t>A</w:t>
            </w:r>
            <w:r w:rsidR="004C3A74">
              <w:rPr>
                <w:rFonts w:ascii="Arial" w:eastAsia="Calibri" w:hAnsi="Arial" w:cs="Arial"/>
                <w:sz w:val="20"/>
                <w:szCs w:val="20"/>
              </w:rPr>
              <w:t>rt. 11, 14, 16, 18, 31, 32, 33, 36.</w:t>
            </w:r>
          </w:p>
          <w:p w14:paraId="75D1B929" w14:textId="77777777" w:rsidR="00B954A1" w:rsidRDefault="00B954A1" w:rsidP="0053093F">
            <w:pPr>
              <w:widowControl/>
              <w:autoSpaceDE/>
              <w:autoSpaceDN/>
              <w:jc w:val="both"/>
              <w:rPr>
                <w:rFonts w:ascii="Arial" w:eastAsia="Calibri" w:hAnsi="Arial" w:cs="Arial"/>
                <w:sz w:val="20"/>
                <w:szCs w:val="20"/>
              </w:rPr>
            </w:pPr>
          </w:p>
          <w:p w14:paraId="2729BE2D" w14:textId="77777777" w:rsidR="00B954A1" w:rsidRDefault="00B954A1" w:rsidP="0053093F">
            <w:pPr>
              <w:widowControl/>
              <w:autoSpaceDE/>
              <w:autoSpaceDN/>
              <w:jc w:val="both"/>
              <w:rPr>
                <w:rFonts w:ascii="Arial" w:eastAsia="Calibri" w:hAnsi="Arial" w:cs="Arial"/>
                <w:sz w:val="20"/>
                <w:szCs w:val="20"/>
              </w:rPr>
            </w:pPr>
          </w:p>
          <w:p w14:paraId="056CC3D7" w14:textId="22F7FD6B" w:rsidR="00B954A1" w:rsidRPr="004B4DF5" w:rsidRDefault="00B954A1" w:rsidP="0053093F">
            <w:pPr>
              <w:widowControl/>
              <w:autoSpaceDE/>
              <w:autoSpaceDN/>
              <w:jc w:val="both"/>
              <w:rPr>
                <w:rFonts w:ascii="Arial" w:eastAsia="Calibri" w:hAnsi="Arial" w:cs="Arial"/>
                <w:sz w:val="20"/>
                <w:szCs w:val="20"/>
              </w:rPr>
            </w:pPr>
            <w:r>
              <w:rPr>
                <w:rFonts w:ascii="Arial" w:eastAsia="Calibri" w:hAnsi="Arial" w:cs="Arial"/>
                <w:sz w:val="20"/>
                <w:szCs w:val="20"/>
              </w:rPr>
              <w:t xml:space="preserve">Art. 20 y 37 </w:t>
            </w:r>
          </w:p>
        </w:tc>
        <w:tc>
          <w:tcPr>
            <w:tcW w:w="2328" w:type="dxa"/>
            <w:shd w:val="clear" w:color="auto" w:fill="auto"/>
          </w:tcPr>
          <w:p w14:paraId="5508B684" w14:textId="77777777" w:rsidR="0053093F" w:rsidRDefault="0053093F" w:rsidP="0053093F">
            <w:pPr>
              <w:widowControl/>
              <w:autoSpaceDE/>
              <w:autoSpaceDN/>
              <w:jc w:val="both"/>
              <w:rPr>
                <w:rFonts w:ascii="Arial" w:eastAsia="Calibri" w:hAnsi="Arial" w:cs="Arial"/>
                <w:sz w:val="20"/>
                <w:szCs w:val="20"/>
              </w:rPr>
            </w:pPr>
          </w:p>
          <w:p w14:paraId="0652D49C" w14:textId="1C5FC9E8" w:rsidR="0053093F" w:rsidRDefault="0053093F" w:rsidP="0053093F">
            <w:pPr>
              <w:widowControl/>
              <w:autoSpaceDE/>
              <w:autoSpaceDN/>
              <w:jc w:val="both"/>
              <w:rPr>
                <w:rFonts w:ascii="Arial" w:eastAsia="Calibri" w:hAnsi="Arial" w:cs="Arial"/>
                <w:sz w:val="20"/>
                <w:szCs w:val="20"/>
              </w:rPr>
            </w:pPr>
            <w:r>
              <w:rPr>
                <w:rFonts w:ascii="Arial" w:eastAsia="Calibri" w:hAnsi="Arial" w:cs="Arial"/>
                <w:sz w:val="20"/>
                <w:szCs w:val="20"/>
              </w:rPr>
              <w:t>29.04.2024</w:t>
            </w:r>
            <w:r w:rsidR="0025604C">
              <w:rPr>
                <w:rFonts w:ascii="Arial" w:eastAsia="Calibri" w:hAnsi="Arial" w:cs="Arial"/>
                <w:sz w:val="20"/>
                <w:szCs w:val="20"/>
              </w:rPr>
              <w:t xml:space="preserve">- </w:t>
            </w:r>
            <w:r>
              <w:rPr>
                <w:rFonts w:ascii="Arial" w:eastAsia="Calibri" w:hAnsi="Arial" w:cs="Arial"/>
                <w:sz w:val="20"/>
                <w:szCs w:val="20"/>
              </w:rPr>
              <w:t>Directorio (Acta N</w:t>
            </w:r>
            <w:r w:rsidR="0025604C">
              <w:rPr>
                <w:rFonts w:ascii="Arial" w:eastAsia="Calibri" w:hAnsi="Arial" w:cs="Arial"/>
                <w:sz w:val="20"/>
                <w:szCs w:val="20"/>
              </w:rPr>
              <w:t xml:space="preserve">º </w:t>
            </w:r>
            <w:r>
              <w:rPr>
                <w:rFonts w:ascii="Arial" w:eastAsia="Calibri" w:hAnsi="Arial" w:cs="Arial"/>
                <w:sz w:val="20"/>
                <w:szCs w:val="20"/>
              </w:rPr>
              <w:t>57/24)</w:t>
            </w:r>
          </w:p>
          <w:p w14:paraId="1DA0A53C" w14:textId="77777777" w:rsidR="00B954A1" w:rsidRDefault="00B954A1" w:rsidP="0053093F">
            <w:pPr>
              <w:widowControl/>
              <w:autoSpaceDE/>
              <w:autoSpaceDN/>
              <w:jc w:val="both"/>
              <w:rPr>
                <w:rFonts w:ascii="Arial" w:eastAsia="Calibri" w:hAnsi="Arial" w:cs="Arial"/>
                <w:sz w:val="20"/>
                <w:szCs w:val="20"/>
              </w:rPr>
            </w:pPr>
          </w:p>
          <w:p w14:paraId="25224738" w14:textId="77777777" w:rsidR="00B954A1" w:rsidRDefault="00B954A1" w:rsidP="0053093F">
            <w:pPr>
              <w:widowControl/>
              <w:autoSpaceDE/>
              <w:autoSpaceDN/>
              <w:jc w:val="both"/>
              <w:rPr>
                <w:rFonts w:ascii="Arial" w:eastAsia="Calibri" w:hAnsi="Arial" w:cs="Arial"/>
                <w:sz w:val="20"/>
                <w:szCs w:val="20"/>
              </w:rPr>
            </w:pPr>
          </w:p>
          <w:p w14:paraId="7A92B6A7" w14:textId="77777777" w:rsidR="00B954A1" w:rsidRDefault="0025604C" w:rsidP="0053093F">
            <w:pPr>
              <w:widowControl/>
              <w:autoSpaceDE/>
              <w:autoSpaceDN/>
              <w:jc w:val="both"/>
              <w:rPr>
                <w:rFonts w:ascii="Arial" w:eastAsia="Calibri" w:hAnsi="Arial" w:cs="Arial"/>
                <w:sz w:val="20"/>
                <w:szCs w:val="20"/>
              </w:rPr>
            </w:pPr>
            <w:r>
              <w:rPr>
                <w:rFonts w:ascii="Arial" w:eastAsia="Calibri" w:hAnsi="Arial" w:cs="Arial"/>
                <w:sz w:val="20"/>
                <w:szCs w:val="20"/>
              </w:rPr>
              <w:t xml:space="preserve">1º.08.2024 – Directorio </w:t>
            </w:r>
          </w:p>
          <w:p w14:paraId="38A1C641" w14:textId="54E1F6C2" w:rsidR="0025604C" w:rsidRPr="00361091" w:rsidRDefault="0025604C" w:rsidP="0053093F">
            <w:pPr>
              <w:widowControl/>
              <w:autoSpaceDE/>
              <w:autoSpaceDN/>
              <w:jc w:val="both"/>
              <w:rPr>
                <w:rFonts w:ascii="Arial" w:eastAsia="Calibri" w:hAnsi="Arial" w:cs="Arial"/>
                <w:sz w:val="20"/>
                <w:szCs w:val="20"/>
              </w:rPr>
            </w:pPr>
            <w:r>
              <w:rPr>
                <w:rFonts w:ascii="Arial" w:eastAsia="Calibri" w:hAnsi="Arial" w:cs="Arial"/>
                <w:sz w:val="20"/>
                <w:szCs w:val="20"/>
              </w:rPr>
              <w:t>(Acta Nº 61/24)</w:t>
            </w:r>
          </w:p>
        </w:tc>
        <w:tc>
          <w:tcPr>
            <w:tcW w:w="1559" w:type="dxa"/>
            <w:shd w:val="clear" w:color="auto" w:fill="auto"/>
          </w:tcPr>
          <w:p w14:paraId="313F7977" w14:textId="77777777" w:rsidR="0053093F" w:rsidRPr="004B4DF5" w:rsidRDefault="0053093F" w:rsidP="0053093F">
            <w:pPr>
              <w:widowControl/>
              <w:autoSpaceDE/>
              <w:autoSpaceDN/>
              <w:jc w:val="both"/>
              <w:rPr>
                <w:rFonts w:ascii="Arial" w:eastAsia="Calibri" w:hAnsi="Arial" w:cs="Arial"/>
                <w:sz w:val="20"/>
                <w:szCs w:val="20"/>
              </w:rPr>
            </w:pPr>
          </w:p>
        </w:tc>
        <w:tc>
          <w:tcPr>
            <w:tcW w:w="4000" w:type="dxa"/>
            <w:shd w:val="clear" w:color="auto" w:fill="auto"/>
          </w:tcPr>
          <w:p w14:paraId="499149CE" w14:textId="77777777" w:rsidR="0053093F" w:rsidRDefault="0053093F" w:rsidP="0053093F">
            <w:pPr>
              <w:widowControl/>
              <w:autoSpaceDE/>
              <w:autoSpaceDN/>
              <w:jc w:val="both"/>
              <w:rPr>
                <w:rFonts w:ascii="Arial" w:eastAsia="Calibri" w:hAnsi="Arial" w:cs="Arial"/>
                <w:sz w:val="20"/>
                <w:szCs w:val="20"/>
              </w:rPr>
            </w:pPr>
          </w:p>
          <w:p w14:paraId="70BC1C5A" w14:textId="77777777" w:rsidR="0053093F" w:rsidRDefault="0053093F" w:rsidP="0053093F">
            <w:pPr>
              <w:widowControl/>
              <w:autoSpaceDE/>
              <w:autoSpaceDN/>
              <w:jc w:val="both"/>
              <w:rPr>
                <w:rFonts w:ascii="Arial" w:eastAsia="Calibri" w:hAnsi="Arial" w:cs="Arial"/>
                <w:sz w:val="20"/>
                <w:szCs w:val="20"/>
              </w:rPr>
            </w:pPr>
            <w:r>
              <w:rPr>
                <w:rFonts w:ascii="Arial" w:eastAsia="Calibri" w:hAnsi="Arial" w:cs="Arial"/>
                <w:sz w:val="20"/>
                <w:szCs w:val="20"/>
              </w:rPr>
              <w:t>Actualización</w:t>
            </w:r>
          </w:p>
          <w:p w14:paraId="27B47269" w14:textId="77777777" w:rsidR="00B954A1" w:rsidRDefault="00B954A1" w:rsidP="0053093F">
            <w:pPr>
              <w:widowControl/>
              <w:autoSpaceDE/>
              <w:autoSpaceDN/>
              <w:jc w:val="both"/>
              <w:rPr>
                <w:rFonts w:ascii="Arial" w:eastAsia="Calibri" w:hAnsi="Arial" w:cs="Arial"/>
                <w:sz w:val="20"/>
                <w:szCs w:val="20"/>
              </w:rPr>
            </w:pPr>
          </w:p>
          <w:p w14:paraId="23A74DF3" w14:textId="77777777" w:rsidR="00B954A1" w:rsidRDefault="00B954A1" w:rsidP="0053093F">
            <w:pPr>
              <w:widowControl/>
              <w:autoSpaceDE/>
              <w:autoSpaceDN/>
              <w:jc w:val="both"/>
              <w:rPr>
                <w:rFonts w:ascii="Arial" w:eastAsia="Calibri" w:hAnsi="Arial" w:cs="Arial"/>
                <w:sz w:val="20"/>
                <w:szCs w:val="20"/>
              </w:rPr>
            </w:pPr>
          </w:p>
          <w:p w14:paraId="3BB77975" w14:textId="77777777" w:rsidR="00B954A1" w:rsidRDefault="00B954A1" w:rsidP="0053093F">
            <w:pPr>
              <w:widowControl/>
              <w:autoSpaceDE/>
              <w:autoSpaceDN/>
              <w:jc w:val="both"/>
              <w:rPr>
                <w:rFonts w:ascii="Arial" w:eastAsia="Calibri" w:hAnsi="Arial" w:cs="Arial"/>
                <w:sz w:val="20"/>
                <w:szCs w:val="20"/>
              </w:rPr>
            </w:pPr>
          </w:p>
          <w:p w14:paraId="6B239981" w14:textId="661BC080" w:rsidR="00B954A1" w:rsidRPr="004B4DF5" w:rsidRDefault="00B954A1" w:rsidP="0053093F">
            <w:pPr>
              <w:widowControl/>
              <w:autoSpaceDE/>
              <w:autoSpaceDN/>
              <w:jc w:val="both"/>
              <w:rPr>
                <w:rFonts w:ascii="Arial" w:eastAsia="Calibri" w:hAnsi="Arial" w:cs="Arial"/>
                <w:sz w:val="20"/>
                <w:szCs w:val="20"/>
              </w:rPr>
            </w:pPr>
            <w:r>
              <w:rPr>
                <w:rFonts w:ascii="Arial" w:eastAsia="Calibri" w:hAnsi="Arial" w:cs="Arial"/>
                <w:sz w:val="20"/>
                <w:szCs w:val="20"/>
              </w:rPr>
              <w:t>Actualización</w:t>
            </w:r>
          </w:p>
        </w:tc>
      </w:tr>
    </w:tbl>
    <w:p w14:paraId="7C51946C" w14:textId="77777777" w:rsidR="00E66E84" w:rsidRPr="004B4DF5" w:rsidRDefault="00E66E84" w:rsidP="00E66E84">
      <w:pPr>
        <w:widowControl/>
        <w:autoSpaceDE/>
        <w:autoSpaceDN/>
        <w:spacing w:after="160" w:line="259" w:lineRule="auto"/>
        <w:rPr>
          <w:rFonts w:ascii="Arial" w:eastAsia="Calibri" w:hAnsi="Arial" w:cs="Arial"/>
          <w:color w:val="000000"/>
          <w:sz w:val="20"/>
          <w:szCs w:val="20"/>
          <w:lang w:val="es-AR"/>
        </w:rPr>
      </w:pPr>
    </w:p>
    <w:p w14:paraId="60B7E08E" w14:textId="77777777" w:rsidR="00E66E84" w:rsidRPr="004B4DF5" w:rsidRDefault="00E66E84" w:rsidP="00E66E84">
      <w:pPr>
        <w:widowControl/>
        <w:autoSpaceDE/>
        <w:autoSpaceDN/>
        <w:spacing w:after="160" w:line="259" w:lineRule="auto"/>
        <w:rPr>
          <w:rFonts w:ascii="Arial" w:eastAsia="Calibri" w:hAnsi="Arial" w:cs="Arial"/>
          <w:color w:val="000000"/>
          <w:sz w:val="20"/>
          <w:szCs w:val="20"/>
          <w:lang w:val="es-AR"/>
        </w:rPr>
      </w:pPr>
    </w:p>
    <w:p w14:paraId="092E8207" w14:textId="77777777" w:rsidR="00E66E84" w:rsidRPr="004B4DF5" w:rsidRDefault="00E66E84" w:rsidP="00E66E84">
      <w:pPr>
        <w:widowControl/>
        <w:autoSpaceDE/>
        <w:autoSpaceDN/>
        <w:spacing w:after="160" w:line="259" w:lineRule="auto"/>
        <w:rPr>
          <w:rFonts w:ascii="Arial" w:eastAsia="Calibri" w:hAnsi="Arial" w:cs="Arial"/>
          <w:color w:val="000000"/>
          <w:sz w:val="20"/>
          <w:szCs w:val="20"/>
          <w:lang w:val="es-AR"/>
        </w:rPr>
      </w:pPr>
    </w:p>
    <w:p w14:paraId="583F033C" w14:textId="77777777" w:rsidR="007B3637" w:rsidRPr="003011C4" w:rsidRDefault="007B3637" w:rsidP="00E66E84">
      <w:pPr>
        <w:widowControl/>
        <w:autoSpaceDE/>
        <w:autoSpaceDN/>
        <w:spacing w:after="160" w:line="259" w:lineRule="auto"/>
        <w:rPr>
          <w:rFonts w:ascii="Arial" w:eastAsia="Calibri" w:hAnsi="Arial" w:cs="Arial"/>
          <w:b/>
          <w:color w:val="000000"/>
          <w:szCs w:val="20"/>
          <w:lang w:val="es-AR"/>
        </w:rPr>
      </w:pPr>
    </w:p>
    <w:p w14:paraId="046BF396" w14:textId="0BAEE1C5" w:rsidR="00E66E84" w:rsidRPr="003011C4" w:rsidRDefault="00E66E84" w:rsidP="00000F5C">
      <w:pPr>
        <w:widowControl/>
        <w:autoSpaceDE/>
        <w:autoSpaceDN/>
        <w:spacing w:after="160" w:line="259" w:lineRule="auto"/>
        <w:jc w:val="center"/>
        <w:rPr>
          <w:rFonts w:ascii="Arial" w:eastAsia="Calibri" w:hAnsi="Arial" w:cs="Arial"/>
          <w:b/>
          <w:color w:val="000000"/>
          <w:szCs w:val="20"/>
          <w:lang w:val="es-AR"/>
        </w:rPr>
      </w:pPr>
      <w:r w:rsidRPr="003011C4">
        <w:rPr>
          <w:rFonts w:ascii="Arial" w:eastAsia="Calibri" w:hAnsi="Arial" w:cs="Arial"/>
          <w:b/>
          <w:color w:val="000000"/>
          <w:szCs w:val="20"/>
          <w:lang w:val="es-AR"/>
        </w:rPr>
        <w:lastRenderedPageBreak/>
        <w:t xml:space="preserve">REGLAMENTO DE </w:t>
      </w:r>
      <w:r w:rsidR="00000F5C">
        <w:rPr>
          <w:rFonts w:ascii="Arial" w:eastAsia="Calibri" w:hAnsi="Arial" w:cs="Arial"/>
          <w:b/>
          <w:color w:val="000000"/>
          <w:szCs w:val="20"/>
          <w:lang w:val="es-AR"/>
        </w:rPr>
        <w:t xml:space="preserve">COMPRAS Y </w:t>
      </w:r>
      <w:r w:rsidRPr="003011C4">
        <w:rPr>
          <w:rFonts w:ascii="Arial" w:eastAsia="Calibri" w:hAnsi="Arial" w:cs="Arial"/>
          <w:b/>
          <w:color w:val="000000"/>
          <w:szCs w:val="20"/>
          <w:lang w:val="es-AR"/>
        </w:rPr>
        <w:t>CONTRATACIONES</w:t>
      </w:r>
    </w:p>
    <w:sdt>
      <w:sdtPr>
        <w:rPr>
          <w:rFonts w:ascii="Arial" w:eastAsia="Malgun Gothic Semilight" w:hAnsi="Arial" w:cs="Arial"/>
          <w:color w:val="auto"/>
          <w:sz w:val="22"/>
          <w:szCs w:val="22"/>
          <w:lang w:val="es-ES" w:eastAsia="en-US"/>
        </w:rPr>
        <w:id w:val="-1530097513"/>
        <w:docPartObj>
          <w:docPartGallery w:val="Table of Contents"/>
          <w:docPartUnique/>
        </w:docPartObj>
      </w:sdtPr>
      <w:sdtEndPr>
        <w:rPr>
          <w:rFonts w:ascii="Malgun Gothic Semilight" w:hAnsi="Malgun Gothic Semilight" w:cs="Malgun Gothic Semilight"/>
          <w:b/>
          <w:bCs/>
        </w:rPr>
      </w:sdtEndPr>
      <w:sdtContent>
        <w:p w14:paraId="26858EA4" w14:textId="77777777" w:rsidR="00615173" w:rsidRPr="003011C4" w:rsidRDefault="00615173">
          <w:pPr>
            <w:pStyle w:val="TtuloTDC"/>
            <w:rPr>
              <w:rFonts w:ascii="Arial" w:hAnsi="Arial" w:cs="Arial"/>
            </w:rPr>
          </w:pPr>
          <w:r w:rsidRPr="003011C4">
            <w:rPr>
              <w:rFonts w:ascii="Arial" w:hAnsi="Arial" w:cs="Arial"/>
              <w:lang w:val="es-ES"/>
            </w:rPr>
            <w:t>Contenido</w:t>
          </w:r>
        </w:p>
        <w:p w14:paraId="24F4E064" w14:textId="47448BAF" w:rsidR="00A468FC" w:rsidRDefault="00615173">
          <w:pPr>
            <w:pStyle w:val="TDC1"/>
            <w:tabs>
              <w:tab w:val="right" w:pos="10430"/>
            </w:tabs>
            <w:rPr>
              <w:rFonts w:asciiTheme="minorHAnsi" w:eastAsiaTheme="minorEastAsia" w:hAnsiTheme="minorHAnsi" w:cstheme="minorBidi"/>
              <w:noProof/>
              <w:kern w:val="2"/>
              <w:sz w:val="24"/>
              <w:szCs w:val="24"/>
              <w:lang w:val="es-AR" w:eastAsia="es-AR"/>
              <w14:ligatures w14:val="standardContextual"/>
            </w:rPr>
          </w:pPr>
          <w:r w:rsidRPr="003011C4">
            <w:rPr>
              <w:rFonts w:ascii="Arial" w:hAnsi="Arial" w:cs="Arial"/>
            </w:rPr>
            <w:fldChar w:fldCharType="begin"/>
          </w:r>
          <w:r w:rsidRPr="003011C4">
            <w:rPr>
              <w:rFonts w:ascii="Arial" w:hAnsi="Arial" w:cs="Arial"/>
            </w:rPr>
            <w:instrText xml:space="preserve"> TOC \o "1-3" \h \z \u </w:instrText>
          </w:r>
          <w:r w:rsidRPr="003011C4">
            <w:rPr>
              <w:rFonts w:ascii="Arial" w:hAnsi="Arial" w:cs="Arial"/>
            </w:rPr>
            <w:fldChar w:fldCharType="separate"/>
          </w:r>
          <w:hyperlink w:anchor="_Toc173763124" w:history="1">
            <w:r w:rsidR="00A468FC" w:rsidRPr="00DF209E">
              <w:rPr>
                <w:rStyle w:val="Hipervnculo"/>
                <w:rFonts w:ascii="Arial" w:hAnsi="Arial" w:cs="Arial"/>
                <w:noProof/>
              </w:rPr>
              <w:t>TITULO I</w:t>
            </w:r>
            <w:r w:rsidR="00A468FC">
              <w:rPr>
                <w:noProof/>
                <w:webHidden/>
              </w:rPr>
              <w:tab/>
            </w:r>
            <w:r w:rsidR="00A468FC">
              <w:rPr>
                <w:noProof/>
                <w:webHidden/>
              </w:rPr>
              <w:fldChar w:fldCharType="begin"/>
            </w:r>
            <w:r w:rsidR="00A468FC">
              <w:rPr>
                <w:noProof/>
                <w:webHidden/>
              </w:rPr>
              <w:instrText xml:space="preserve"> PAGEREF _Toc173763124 \h </w:instrText>
            </w:r>
            <w:r w:rsidR="00A468FC">
              <w:rPr>
                <w:noProof/>
                <w:webHidden/>
              </w:rPr>
            </w:r>
            <w:r w:rsidR="00A468FC">
              <w:rPr>
                <w:noProof/>
                <w:webHidden/>
              </w:rPr>
              <w:fldChar w:fldCharType="separate"/>
            </w:r>
            <w:r w:rsidR="00081244">
              <w:rPr>
                <w:noProof/>
                <w:webHidden/>
              </w:rPr>
              <w:t>6</w:t>
            </w:r>
            <w:r w:rsidR="00A468FC">
              <w:rPr>
                <w:noProof/>
                <w:webHidden/>
              </w:rPr>
              <w:fldChar w:fldCharType="end"/>
            </w:r>
          </w:hyperlink>
        </w:p>
        <w:p w14:paraId="61511619" w14:textId="259CB652" w:rsidR="00A468FC" w:rsidRDefault="000A4046">
          <w:pPr>
            <w:pStyle w:val="TDC1"/>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25" w:history="1">
            <w:r w:rsidR="00A468FC" w:rsidRPr="00DF209E">
              <w:rPr>
                <w:rStyle w:val="Hipervnculo"/>
                <w:rFonts w:ascii="Arial" w:hAnsi="Arial" w:cs="Arial"/>
                <w:noProof/>
              </w:rPr>
              <w:t>DISPOSICIONES GENERALES</w:t>
            </w:r>
            <w:r w:rsidR="00A468FC">
              <w:rPr>
                <w:noProof/>
                <w:webHidden/>
              </w:rPr>
              <w:tab/>
            </w:r>
            <w:r w:rsidR="00A468FC">
              <w:rPr>
                <w:noProof/>
                <w:webHidden/>
              </w:rPr>
              <w:fldChar w:fldCharType="begin"/>
            </w:r>
            <w:r w:rsidR="00A468FC">
              <w:rPr>
                <w:noProof/>
                <w:webHidden/>
              </w:rPr>
              <w:instrText xml:space="preserve"> PAGEREF _Toc173763125 \h </w:instrText>
            </w:r>
            <w:r w:rsidR="00A468FC">
              <w:rPr>
                <w:noProof/>
                <w:webHidden/>
              </w:rPr>
            </w:r>
            <w:r w:rsidR="00A468FC">
              <w:rPr>
                <w:noProof/>
                <w:webHidden/>
              </w:rPr>
              <w:fldChar w:fldCharType="separate"/>
            </w:r>
            <w:r w:rsidR="00081244">
              <w:rPr>
                <w:noProof/>
                <w:webHidden/>
              </w:rPr>
              <w:t>6</w:t>
            </w:r>
            <w:r w:rsidR="00A468FC">
              <w:rPr>
                <w:noProof/>
                <w:webHidden/>
              </w:rPr>
              <w:fldChar w:fldCharType="end"/>
            </w:r>
          </w:hyperlink>
        </w:p>
        <w:p w14:paraId="7EC998A4" w14:textId="2EF93C2B"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26" w:history="1">
            <w:r w:rsidR="00A468FC" w:rsidRPr="00DF209E">
              <w:rPr>
                <w:rStyle w:val="Hipervnculo"/>
                <w:rFonts w:ascii="Arial" w:hAnsi="Arial" w:cs="Arial"/>
                <w:noProof/>
              </w:rPr>
              <w:t>CAPÍTULO I</w:t>
            </w:r>
            <w:r w:rsidR="00A468FC">
              <w:rPr>
                <w:noProof/>
                <w:webHidden/>
              </w:rPr>
              <w:tab/>
            </w:r>
            <w:r w:rsidR="00A468FC">
              <w:rPr>
                <w:noProof/>
                <w:webHidden/>
              </w:rPr>
              <w:fldChar w:fldCharType="begin"/>
            </w:r>
            <w:r w:rsidR="00A468FC">
              <w:rPr>
                <w:noProof/>
                <w:webHidden/>
              </w:rPr>
              <w:instrText xml:space="preserve"> PAGEREF _Toc173763126 \h </w:instrText>
            </w:r>
            <w:r w:rsidR="00A468FC">
              <w:rPr>
                <w:noProof/>
                <w:webHidden/>
              </w:rPr>
            </w:r>
            <w:r w:rsidR="00A468FC">
              <w:rPr>
                <w:noProof/>
                <w:webHidden/>
              </w:rPr>
              <w:fldChar w:fldCharType="separate"/>
            </w:r>
            <w:r w:rsidR="00081244">
              <w:rPr>
                <w:noProof/>
                <w:webHidden/>
              </w:rPr>
              <w:t>6</w:t>
            </w:r>
            <w:r w:rsidR="00A468FC">
              <w:rPr>
                <w:noProof/>
                <w:webHidden/>
              </w:rPr>
              <w:fldChar w:fldCharType="end"/>
            </w:r>
          </w:hyperlink>
        </w:p>
        <w:p w14:paraId="16F1CA6F" w14:textId="71A1452E"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27" w:history="1">
            <w:r w:rsidR="00A468FC" w:rsidRPr="00DF209E">
              <w:rPr>
                <w:rStyle w:val="Hipervnculo"/>
                <w:rFonts w:ascii="Arial" w:hAnsi="Arial" w:cs="Arial"/>
                <w:noProof/>
              </w:rPr>
              <w:t>ÁMBITO DE APLICACIÓN. OBJETIVO. PRINCIPIOS.</w:t>
            </w:r>
            <w:r w:rsidR="00A468FC">
              <w:rPr>
                <w:noProof/>
                <w:webHidden/>
              </w:rPr>
              <w:tab/>
            </w:r>
            <w:r w:rsidR="00A468FC">
              <w:rPr>
                <w:noProof/>
                <w:webHidden/>
              </w:rPr>
              <w:fldChar w:fldCharType="begin"/>
            </w:r>
            <w:r w:rsidR="00A468FC">
              <w:rPr>
                <w:noProof/>
                <w:webHidden/>
              </w:rPr>
              <w:instrText xml:space="preserve"> PAGEREF _Toc173763127 \h </w:instrText>
            </w:r>
            <w:r w:rsidR="00A468FC">
              <w:rPr>
                <w:noProof/>
                <w:webHidden/>
              </w:rPr>
            </w:r>
            <w:r w:rsidR="00A468FC">
              <w:rPr>
                <w:noProof/>
                <w:webHidden/>
              </w:rPr>
              <w:fldChar w:fldCharType="separate"/>
            </w:r>
            <w:r w:rsidR="00081244">
              <w:rPr>
                <w:noProof/>
                <w:webHidden/>
              </w:rPr>
              <w:t>6</w:t>
            </w:r>
            <w:r w:rsidR="00A468FC">
              <w:rPr>
                <w:noProof/>
                <w:webHidden/>
              </w:rPr>
              <w:fldChar w:fldCharType="end"/>
            </w:r>
          </w:hyperlink>
        </w:p>
        <w:p w14:paraId="54EFCBBB" w14:textId="2564FFB1"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28" w:history="1">
            <w:r w:rsidR="00A468FC" w:rsidRPr="00DF209E">
              <w:rPr>
                <w:rStyle w:val="Hipervnculo"/>
                <w:rFonts w:ascii="Arial" w:hAnsi="Arial" w:cs="Arial"/>
                <w:noProof/>
              </w:rPr>
              <w:t>ARTICULO 1º.- AMBITO DE APLICACION</w:t>
            </w:r>
            <w:r w:rsidR="00A468FC">
              <w:rPr>
                <w:noProof/>
                <w:webHidden/>
              </w:rPr>
              <w:tab/>
            </w:r>
            <w:r w:rsidR="00A468FC">
              <w:rPr>
                <w:noProof/>
                <w:webHidden/>
              </w:rPr>
              <w:fldChar w:fldCharType="begin"/>
            </w:r>
            <w:r w:rsidR="00A468FC">
              <w:rPr>
                <w:noProof/>
                <w:webHidden/>
              </w:rPr>
              <w:instrText xml:space="preserve"> PAGEREF _Toc173763128 \h </w:instrText>
            </w:r>
            <w:r w:rsidR="00A468FC">
              <w:rPr>
                <w:noProof/>
                <w:webHidden/>
              </w:rPr>
            </w:r>
            <w:r w:rsidR="00A468FC">
              <w:rPr>
                <w:noProof/>
                <w:webHidden/>
              </w:rPr>
              <w:fldChar w:fldCharType="separate"/>
            </w:r>
            <w:r w:rsidR="00081244">
              <w:rPr>
                <w:noProof/>
                <w:webHidden/>
              </w:rPr>
              <w:t>6</w:t>
            </w:r>
            <w:r w:rsidR="00A468FC">
              <w:rPr>
                <w:noProof/>
                <w:webHidden/>
              </w:rPr>
              <w:fldChar w:fldCharType="end"/>
            </w:r>
          </w:hyperlink>
        </w:p>
        <w:p w14:paraId="0E67A2BF" w14:textId="7A94974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29" w:history="1">
            <w:r w:rsidR="00A468FC" w:rsidRPr="00DF209E">
              <w:rPr>
                <w:rStyle w:val="Hipervnculo"/>
                <w:rFonts w:ascii="Arial" w:hAnsi="Arial" w:cs="Arial"/>
                <w:noProof/>
              </w:rPr>
              <w:t>ARTICULO 2º.- OBJETO</w:t>
            </w:r>
            <w:r w:rsidR="00A468FC">
              <w:rPr>
                <w:noProof/>
                <w:webHidden/>
              </w:rPr>
              <w:tab/>
            </w:r>
            <w:r w:rsidR="00A468FC">
              <w:rPr>
                <w:noProof/>
                <w:webHidden/>
              </w:rPr>
              <w:fldChar w:fldCharType="begin"/>
            </w:r>
            <w:r w:rsidR="00A468FC">
              <w:rPr>
                <w:noProof/>
                <w:webHidden/>
              </w:rPr>
              <w:instrText xml:space="preserve"> PAGEREF _Toc173763129 \h </w:instrText>
            </w:r>
            <w:r w:rsidR="00A468FC">
              <w:rPr>
                <w:noProof/>
                <w:webHidden/>
              </w:rPr>
            </w:r>
            <w:r w:rsidR="00A468FC">
              <w:rPr>
                <w:noProof/>
                <w:webHidden/>
              </w:rPr>
              <w:fldChar w:fldCharType="separate"/>
            </w:r>
            <w:r w:rsidR="00081244">
              <w:rPr>
                <w:noProof/>
                <w:webHidden/>
              </w:rPr>
              <w:t>7</w:t>
            </w:r>
            <w:r w:rsidR="00A468FC">
              <w:rPr>
                <w:noProof/>
                <w:webHidden/>
              </w:rPr>
              <w:fldChar w:fldCharType="end"/>
            </w:r>
          </w:hyperlink>
        </w:p>
        <w:p w14:paraId="38DB3CBF" w14:textId="7616DA36"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0" w:history="1">
            <w:r w:rsidR="00A468FC" w:rsidRPr="00DF209E">
              <w:rPr>
                <w:rStyle w:val="Hipervnculo"/>
                <w:rFonts w:ascii="Arial" w:hAnsi="Arial" w:cs="Arial"/>
                <w:noProof/>
              </w:rPr>
              <w:t>ARTÍCULO 3°. - PRINCIPIOS GENERALES</w:t>
            </w:r>
            <w:r w:rsidR="00A468FC">
              <w:rPr>
                <w:noProof/>
                <w:webHidden/>
              </w:rPr>
              <w:tab/>
            </w:r>
            <w:r w:rsidR="00A468FC">
              <w:rPr>
                <w:noProof/>
                <w:webHidden/>
              </w:rPr>
              <w:fldChar w:fldCharType="begin"/>
            </w:r>
            <w:r w:rsidR="00A468FC">
              <w:rPr>
                <w:noProof/>
                <w:webHidden/>
              </w:rPr>
              <w:instrText xml:space="preserve"> PAGEREF _Toc173763130 \h </w:instrText>
            </w:r>
            <w:r w:rsidR="00A468FC">
              <w:rPr>
                <w:noProof/>
                <w:webHidden/>
              </w:rPr>
            </w:r>
            <w:r w:rsidR="00A468FC">
              <w:rPr>
                <w:noProof/>
                <w:webHidden/>
              </w:rPr>
              <w:fldChar w:fldCharType="separate"/>
            </w:r>
            <w:r w:rsidR="00081244">
              <w:rPr>
                <w:noProof/>
                <w:webHidden/>
              </w:rPr>
              <w:t>7</w:t>
            </w:r>
            <w:r w:rsidR="00A468FC">
              <w:rPr>
                <w:noProof/>
                <w:webHidden/>
              </w:rPr>
              <w:fldChar w:fldCharType="end"/>
            </w:r>
          </w:hyperlink>
        </w:p>
        <w:p w14:paraId="4DB6508A" w14:textId="50B56884"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1" w:history="1">
            <w:r w:rsidR="00A468FC" w:rsidRPr="00DF209E">
              <w:rPr>
                <w:rStyle w:val="Hipervnculo"/>
                <w:rFonts w:ascii="Arial" w:hAnsi="Arial" w:cs="Arial"/>
                <w:noProof/>
              </w:rPr>
              <w:t>ARTÍCULO 4º.- CONTRATOS EXCLUIDOS</w:t>
            </w:r>
            <w:r w:rsidR="00A468FC">
              <w:rPr>
                <w:noProof/>
                <w:webHidden/>
              </w:rPr>
              <w:tab/>
            </w:r>
            <w:r w:rsidR="00A468FC">
              <w:rPr>
                <w:noProof/>
                <w:webHidden/>
              </w:rPr>
              <w:fldChar w:fldCharType="begin"/>
            </w:r>
            <w:r w:rsidR="00A468FC">
              <w:rPr>
                <w:noProof/>
                <w:webHidden/>
              </w:rPr>
              <w:instrText xml:space="preserve"> PAGEREF _Toc173763131 \h </w:instrText>
            </w:r>
            <w:r w:rsidR="00A468FC">
              <w:rPr>
                <w:noProof/>
                <w:webHidden/>
              </w:rPr>
            </w:r>
            <w:r w:rsidR="00A468FC">
              <w:rPr>
                <w:noProof/>
                <w:webHidden/>
              </w:rPr>
              <w:fldChar w:fldCharType="separate"/>
            </w:r>
            <w:r w:rsidR="00081244">
              <w:rPr>
                <w:noProof/>
                <w:webHidden/>
              </w:rPr>
              <w:t>7</w:t>
            </w:r>
            <w:r w:rsidR="00A468FC">
              <w:rPr>
                <w:noProof/>
                <w:webHidden/>
              </w:rPr>
              <w:fldChar w:fldCharType="end"/>
            </w:r>
          </w:hyperlink>
        </w:p>
        <w:p w14:paraId="663CA036" w14:textId="31678AD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2" w:history="1">
            <w:r w:rsidR="00A468FC" w:rsidRPr="00DF209E">
              <w:rPr>
                <w:rStyle w:val="Hipervnculo"/>
                <w:rFonts w:ascii="Arial" w:hAnsi="Arial" w:cs="Arial"/>
                <w:noProof/>
              </w:rPr>
              <w:t>ARTÍCULO 5º.- PLAZOS</w:t>
            </w:r>
            <w:r w:rsidR="00A468FC">
              <w:rPr>
                <w:noProof/>
                <w:webHidden/>
              </w:rPr>
              <w:tab/>
            </w:r>
            <w:r w:rsidR="00A468FC">
              <w:rPr>
                <w:noProof/>
                <w:webHidden/>
              </w:rPr>
              <w:fldChar w:fldCharType="begin"/>
            </w:r>
            <w:r w:rsidR="00A468FC">
              <w:rPr>
                <w:noProof/>
                <w:webHidden/>
              </w:rPr>
              <w:instrText xml:space="preserve"> PAGEREF _Toc173763132 \h </w:instrText>
            </w:r>
            <w:r w:rsidR="00A468FC">
              <w:rPr>
                <w:noProof/>
                <w:webHidden/>
              </w:rPr>
            </w:r>
            <w:r w:rsidR="00A468FC">
              <w:rPr>
                <w:noProof/>
                <w:webHidden/>
              </w:rPr>
              <w:fldChar w:fldCharType="separate"/>
            </w:r>
            <w:r w:rsidR="00081244">
              <w:rPr>
                <w:noProof/>
                <w:webHidden/>
              </w:rPr>
              <w:t>8</w:t>
            </w:r>
            <w:r w:rsidR="00A468FC">
              <w:rPr>
                <w:noProof/>
                <w:webHidden/>
              </w:rPr>
              <w:fldChar w:fldCharType="end"/>
            </w:r>
          </w:hyperlink>
        </w:p>
        <w:p w14:paraId="3EDB2EE7" w14:textId="4519876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3" w:history="1">
            <w:r w:rsidR="00A468FC" w:rsidRPr="00DF209E">
              <w:rPr>
                <w:rStyle w:val="Hipervnculo"/>
                <w:rFonts w:ascii="Arial" w:hAnsi="Arial" w:cs="Arial"/>
                <w:noProof/>
              </w:rPr>
              <w:t>ARTÍCULO 6º.- ORDEN DE PRELACIÓN</w:t>
            </w:r>
            <w:r w:rsidR="00A468FC">
              <w:rPr>
                <w:noProof/>
                <w:webHidden/>
              </w:rPr>
              <w:tab/>
            </w:r>
            <w:r w:rsidR="00A468FC">
              <w:rPr>
                <w:noProof/>
                <w:webHidden/>
              </w:rPr>
              <w:fldChar w:fldCharType="begin"/>
            </w:r>
            <w:r w:rsidR="00A468FC">
              <w:rPr>
                <w:noProof/>
                <w:webHidden/>
              </w:rPr>
              <w:instrText xml:space="preserve"> PAGEREF _Toc173763133 \h </w:instrText>
            </w:r>
            <w:r w:rsidR="00A468FC">
              <w:rPr>
                <w:noProof/>
                <w:webHidden/>
              </w:rPr>
            </w:r>
            <w:r w:rsidR="00A468FC">
              <w:rPr>
                <w:noProof/>
                <w:webHidden/>
              </w:rPr>
              <w:fldChar w:fldCharType="separate"/>
            </w:r>
            <w:r w:rsidR="00081244">
              <w:rPr>
                <w:noProof/>
                <w:webHidden/>
              </w:rPr>
              <w:t>8</w:t>
            </w:r>
            <w:r w:rsidR="00A468FC">
              <w:rPr>
                <w:noProof/>
                <w:webHidden/>
              </w:rPr>
              <w:fldChar w:fldCharType="end"/>
            </w:r>
          </w:hyperlink>
        </w:p>
        <w:p w14:paraId="79A33459" w14:textId="609FDCE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4" w:history="1">
            <w:r w:rsidR="00A468FC" w:rsidRPr="00DF209E">
              <w:rPr>
                <w:rStyle w:val="Hipervnculo"/>
                <w:rFonts w:ascii="Arial" w:hAnsi="Arial" w:cs="Arial"/>
                <w:noProof/>
              </w:rPr>
              <w:t>ARTÍCULO 7º.- CLÁUSULA ANTICORRUPCIÓN</w:t>
            </w:r>
            <w:r w:rsidR="00A468FC">
              <w:rPr>
                <w:noProof/>
                <w:webHidden/>
              </w:rPr>
              <w:tab/>
            </w:r>
            <w:r w:rsidR="00A468FC">
              <w:rPr>
                <w:noProof/>
                <w:webHidden/>
              </w:rPr>
              <w:fldChar w:fldCharType="begin"/>
            </w:r>
            <w:r w:rsidR="00A468FC">
              <w:rPr>
                <w:noProof/>
                <w:webHidden/>
              </w:rPr>
              <w:instrText xml:space="preserve"> PAGEREF _Toc173763134 \h </w:instrText>
            </w:r>
            <w:r w:rsidR="00A468FC">
              <w:rPr>
                <w:noProof/>
                <w:webHidden/>
              </w:rPr>
            </w:r>
            <w:r w:rsidR="00A468FC">
              <w:rPr>
                <w:noProof/>
                <w:webHidden/>
              </w:rPr>
              <w:fldChar w:fldCharType="separate"/>
            </w:r>
            <w:r w:rsidR="00081244">
              <w:rPr>
                <w:noProof/>
                <w:webHidden/>
              </w:rPr>
              <w:t>9</w:t>
            </w:r>
            <w:r w:rsidR="00A468FC">
              <w:rPr>
                <w:noProof/>
                <w:webHidden/>
              </w:rPr>
              <w:fldChar w:fldCharType="end"/>
            </w:r>
          </w:hyperlink>
        </w:p>
        <w:p w14:paraId="051C31C6" w14:textId="7C38A7FF"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5" w:history="1">
            <w:r w:rsidR="00A468FC" w:rsidRPr="00DF209E">
              <w:rPr>
                <w:rStyle w:val="Hipervnculo"/>
                <w:rFonts w:ascii="Arial" w:hAnsi="Arial" w:cs="Arial"/>
                <w:noProof/>
              </w:rPr>
              <w:t>CAPÍTULO II</w:t>
            </w:r>
            <w:r w:rsidR="00A468FC">
              <w:rPr>
                <w:noProof/>
                <w:webHidden/>
              </w:rPr>
              <w:tab/>
            </w:r>
            <w:r w:rsidR="00A468FC">
              <w:rPr>
                <w:noProof/>
                <w:webHidden/>
              </w:rPr>
              <w:fldChar w:fldCharType="begin"/>
            </w:r>
            <w:r w:rsidR="00A468FC">
              <w:rPr>
                <w:noProof/>
                <w:webHidden/>
              </w:rPr>
              <w:instrText xml:space="preserve"> PAGEREF _Toc173763135 \h </w:instrText>
            </w:r>
            <w:r w:rsidR="00A468FC">
              <w:rPr>
                <w:noProof/>
                <w:webHidden/>
              </w:rPr>
            </w:r>
            <w:r w:rsidR="00A468FC">
              <w:rPr>
                <w:noProof/>
                <w:webHidden/>
              </w:rPr>
              <w:fldChar w:fldCharType="separate"/>
            </w:r>
            <w:r w:rsidR="00081244">
              <w:rPr>
                <w:noProof/>
                <w:webHidden/>
              </w:rPr>
              <w:t>9</w:t>
            </w:r>
            <w:r w:rsidR="00A468FC">
              <w:rPr>
                <w:noProof/>
                <w:webHidden/>
              </w:rPr>
              <w:fldChar w:fldCharType="end"/>
            </w:r>
          </w:hyperlink>
        </w:p>
        <w:p w14:paraId="25AE1AB9" w14:textId="0C6C3D07"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6" w:history="1">
            <w:r w:rsidR="00A468FC" w:rsidRPr="00DF209E">
              <w:rPr>
                <w:rStyle w:val="Hipervnculo"/>
                <w:rFonts w:ascii="Arial" w:hAnsi="Arial" w:cs="Arial"/>
                <w:noProof/>
              </w:rPr>
              <w:t>FACULTADES Y OBLIGACIONES DE LAS PARTES</w:t>
            </w:r>
            <w:r w:rsidR="00A468FC">
              <w:rPr>
                <w:noProof/>
                <w:webHidden/>
              </w:rPr>
              <w:tab/>
            </w:r>
            <w:r w:rsidR="00A468FC">
              <w:rPr>
                <w:noProof/>
                <w:webHidden/>
              </w:rPr>
              <w:fldChar w:fldCharType="begin"/>
            </w:r>
            <w:r w:rsidR="00A468FC">
              <w:rPr>
                <w:noProof/>
                <w:webHidden/>
              </w:rPr>
              <w:instrText xml:space="preserve"> PAGEREF _Toc173763136 \h </w:instrText>
            </w:r>
            <w:r w:rsidR="00A468FC">
              <w:rPr>
                <w:noProof/>
                <w:webHidden/>
              </w:rPr>
            </w:r>
            <w:r w:rsidR="00A468FC">
              <w:rPr>
                <w:noProof/>
                <w:webHidden/>
              </w:rPr>
              <w:fldChar w:fldCharType="separate"/>
            </w:r>
            <w:r w:rsidR="00081244">
              <w:rPr>
                <w:noProof/>
                <w:webHidden/>
              </w:rPr>
              <w:t>9</w:t>
            </w:r>
            <w:r w:rsidR="00A468FC">
              <w:rPr>
                <w:noProof/>
                <w:webHidden/>
              </w:rPr>
              <w:fldChar w:fldCharType="end"/>
            </w:r>
          </w:hyperlink>
        </w:p>
        <w:p w14:paraId="234401FA" w14:textId="2699D61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7" w:history="1">
            <w:r w:rsidR="00A468FC" w:rsidRPr="00DF209E">
              <w:rPr>
                <w:rStyle w:val="Hipervnculo"/>
                <w:rFonts w:ascii="Arial" w:hAnsi="Arial" w:cs="Arial"/>
                <w:noProof/>
              </w:rPr>
              <w:t>ARTÍCULO 8°.- FACULTADES Y OBLIGACIONES DE FMSE</w:t>
            </w:r>
            <w:r w:rsidR="00A468FC">
              <w:rPr>
                <w:noProof/>
                <w:webHidden/>
              </w:rPr>
              <w:tab/>
            </w:r>
            <w:r w:rsidR="00A468FC">
              <w:rPr>
                <w:noProof/>
                <w:webHidden/>
              </w:rPr>
              <w:fldChar w:fldCharType="begin"/>
            </w:r>
            <w:r w:rsidR="00A468FC">
              <w:rPr>
                <w:noProof/>
                <w:webHidden/>
              </w:rPr>
              <w:instrText xml:space="preserve"> PAGEREF _Toc173763137 \h </w:instrText>
            </w:r>
            <w:r w:rsidR="00A468FC">
              <w:rPr>
                <w:noProof/>
                <w:webHidden/>
              </w:rPr>
            </w:r>
            <w:r w:rsidR="00A468FC">
              <w:rPr>
                <w:noProof/>
                <w:webHidden/>
              </w:rPr>
              <w:fldChar w:fldCharType="separate"/>
            </w:r>
            <w:r w:rsidR="00081244">
              <w:rPr>
                <w:noProof/>
                <w:webHidden/>
              </w:rPr>
              <w:t>9</w:t>
            </w:r>
            <w:r w:rsidR="00A468FC">
              <w:rPr>
                <w:noProof/>
                <w:webHidden/>
              </w:rPr>
              <w:fldChar w:fldCharType="end"/>
            </w:r>
          </w:hyperlink>
        </w:p>
        <w:p w14:paraId="030C9456" w14:textId="7662A14E"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8" w:history="1">
            <w:r w:rsidR="00A468FC" w:rsidRPr="00DF209E">
              <w:rPr>
                <w:rStyle w:val="Hipervnculo"/>
                <w:rFonts w:ascii="Arial" w:hAnsi="Arial" w:cs="Arial"/>
                <w:noProof/>
              </w:rPr>
              <w:t>ARTÍCULO 9°.- FACULTADES Y OBLIGACIONES DE LOS CO-CONTRATANTES</w:t>
            </w:r>
            <w:r w:rsidR="00A468FC">
              <w:rPr>
                <w:noProof/>
                <w:webHidden/>
              </w:rPr>
              <w:tab/>
            </w:r>
            <w:r w:rsidR="00A468FC">
              <w:rPr>
                <w:noProof/>
                <w:webHidden/>
              </w:rPr>
              <w:fldChar w:fldCharType="begin"/>
            </w:r>
            <w:r w:rsidR="00A468FC">
              <w:rPr>
                <w:noProof/>
                <w:webHidden/>
              </w:rPr>
              <w:instrText xml:space="preserve"> PAGEREF _Toc173763138 \h </w:instrText>
            </w:r>
            <w:r w:rsidR="00A468FC">
              <w:rPr>
                <w:noProof/>
                <w:webHidden/>
              </w:rPr>
            </w:r>
            <w:r w:rsidR="00A468FC">
              <w:rPr>
                <w:noProof/>
                <w:webHidden/>
              </w:rPr>
              <w:fldChar w:fldCharType="separate"/>
            </w:r>
            <w:r w:rsidR="00081244">
              <w:rPr>
                <w:noProof/>
                <w:webHidden/>
              </w:rPr>
              <w:t>11</w:t>
            </w:r>
            <w:r w:rsidR="00A468FC">
              <w:rPr>
                <w:noProof/>
                <w:webHidden/>
              </w:rPr>
              <w:fldChar w:fldCharType="end"/>
            </w:r>
          </w:hyperlink>
        </w:p>
        <w:p w14:paraId="14A369C8" w14:textId="7CD8034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39" w:history="1">
            <w:r w:rsidR="00A468FC" w:rsidRPr="00DF209E">
              <w:rPr>
                <w:rStyle w:val="Hipervnculo"/>
                <w:rFonts w:ascii="Arial" w:hAnsi="Arial" w:cs="Arial"/>
                <w:noProof/>
              </w:rPr>
              <w:t>ARTÍCULO 10°.- REGISTRO DE PROVEEDORES</w:t>
            </w:r>
            <w:r w:rsidR="00A468FC">
              <w:rPr>
                <w:noProof/>
                <w:webHidden/>
              </w:rPr>
              <w:tab/>
            </w:r>
            <w:r w:rsidR="00A468FC">
              <w:rPr>
                <w:noProof/>
                <w:webHidden/>
              </w:rPr>
              <w:fldChar w:fldCharType="begin"/>
            </w:r>
            <w:r w:rsidR="00A468FC">
              <w:rPr>
                <w:noProof/>
                <w:webHidden/>
              </w:rPr>
              <w:instrText xml:space="preserve"> PAGEREF _Toc173763139 \h </w:instrText>
            </w:r>
            <w:r w:rsidR="00A468FC">
              <w:rPr>
                <w:noProof/>
                <w:webHidden/>
              </w:rPr>
            </w:r>
            <w:r w:rsidR="00A468FC">
              <w:rPr>
                <w:noProof/>
                <w:webHidden/>
              </w:rPr>
              <w:fldChar w:fldCharType="separate"/>
            </w:r>
            <w:r w:rsidR="00081244">
              <w:rPr>
                <w:noProof/>
                <w:webHidden/>
              </w:rPr>
              <w:t>11</w:t>
            </w:r>
            <w:r w:rsidR="00A468FC">
              <w:rPr>
                <w:noProof/>
                <w:webHidden/>
              </w:rPr>
              <w:fldChar w:fldCharType="end"/>
            </w:r>
          </w:hyperlink>
        </w:p>
        <w:p w14:paraId="5C1DDC86" w14:textId="4B1E96D4"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0" w:history="1">
            <w:r w:rsidR="00A468FC" w:rsidRPr="00DF209E">
              <w:rPr>
                <w:rStyle w:val="Hipervnculo"/>
                <w:rFonts w:ascii="Arial" w:hAnsi="Arial" w:cs="Arial"/>
                <w:noProof/>
              </w:rPr>
              <w:t>ARTÍCULO 11°.- REQUISITOS DEL REGISTRO</w:t>
            </w:r>
            <w:r w:rsidR="00A468FC">
              <w:rPr>
                <w:noProof/>
                <w:webHidden/>
              </w:rPr>
              <w:tab/>
            </w:r>
            <w:r w:rsidR="00A468FC">
              <w:rPr>
                <w:noProof/>
                <w:webHidden/>
              </w:rPr>
              <w:fldChar w:fldCharType="begin"/>
            </w:r>
            <w:r w:rsidR="00A468FC">
              <w:rPr>
                <w:noProof/>
                <w:webHidden/>
              </w:rPr>
              <w:instrText xml:space="preserve"> PAGEREF _Toc173763140 \h </w:instrText>
            </w:r>
            <w:r w:rsidR="00A468FC">
              <w:rPr>
                <w:noProof/>
                <w:webHidden/>
              </w:rPr>
            </w:r>
            <w:r w:rsidR="00A468FC">
              <w:rPr>
                <w:noProof/>
                <w:webHidden/>
              </w:rPr>
              <w:fldChar w:fldCharType="separate"/>
            </w:r>
            <w:r w:rsidR="00081244">
              <w:rPr>
                <w:noProof/>
                <w:webHidden/>
              </w:rPr>
              <w:t>12</w:t>
            </w:r>
            <w:r w:rsidR="00A468FC">
              <w:rPr>
                <w:noProof/>
                <w:webHidden/>
              </w:rPr>
              <w:fldChar w:fldCharType="end"/>
            </w:r>
          </w:hyperlink>
        </w:p>
        <w:p w14:paraId="00A1DA5F" w14:textId="1442679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1" w:history="1">
            <w:r w:rsidR="00A468FC" w:rsidRPr="00DF209E">
              <w:rPr>
                <w:rStyle w:val="Hipervnculo"/>
                <w:rFonts w:ascii="Arial" w:hAnsi="Arial" w:cs="Arial"/>
                <w:noProof/>
              </w:rPr>
              <w:t>ARTÍCULO 12°. - ADMINISTRACIÓN DEL SISTEMA DE CONTRATACIONES</w:t>
            </w:r>
            <w:r w:rsidR="00A468FC">
              <w:rPr>
                <w:noProof/>
                <w:webHidden/>
              </w:rPr>
              <w:tab/>
            </w:r>
            <w:r w:rsidR="00A468FC">
              <w:rPr>
                <w:noProof/>
                <w:webHidden/>
              </w:rPr>
              <w:fldChar w:fldCharType="begin"/>
            </w:r>
            <w:r w:rsidR="00A468FC">
              <w:rPr>
                <w:noProof/>
                <w:webHidden/>
              </w:rPr>
              <w:instrText xml:space="preserve"> PAGEREF _Toc173763141 \h </w:instrText>
            </w:r>
            <w:r w:rsidR="00A468FC">
              <w:rPr>
                <w:noProof/>
                <w:webHidden/>
              </w:rPr>
            </w:r>
            <w:r w:rsidR="00A468FC">
              <w:rPr>
                <w:noProof/>
                <w:webHidden/>
              </w:rPr>
              <w:fldChar w:fldCharType="separate"/>
            </w:r>
            <w:r w:rsidR="00081244">
              <w:rPr>
                <w:noProof/>
                <w:webHidden/>
              </w:rPr>
              <w:t>13</w:t>
            </w:r>
            <w:r w:rsidR="00A468FC">
              <w:rPr>
                <w:noProof/>
                <w:webHidden/>
              </w:rPr>
              <w:fldChar w:fldCharType="end"/>
            </w:r>
          </w:hyperlink>
        </w:p>
        <w:p w14:paraId="5C43323F" w14:textId="11943FB7"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2" w:history="1">
            <w:r w:rsidR="00A468FC" w:rsidRPr="00DF209E">
              <w:rPr>
                <w:rStyle w:val="Hipervnculo"/>
                <w:rFonts w:ascii="Arial" w:hAnsi="Arial" w:cs="Arial"/>
                <w:noProof/>
              </w:rPr>
              <w:t>ARTÍCULO 12° bis. - APLICACIÓN DE PENALIDADES Y SANCIONES</w:t>
            </w:r>
            <w:r w:rsidR="00A468FC">
              <w:rPr>
                <w:noProof/>
                <w:webHidden/>
              </w:rPr>
              <w:tab/>
            </w:r>
            <w:r w:rsidR="00A468FC">
              <w:rPr>
                <w:noProof/>
                <w:webHidden/>
              </w:rPr>
              <w:fldChar w:fldCharType="begin"/>
            </w:r>
            <w:r w:rsidR="00A468FC">
              <w:rPr>
                <w:noProof/>
                <w:webHidden/>
              </w:rPr>
              <w:instrText xml:space="preserve"> PAGEREF _Toc173763142 \h </w:instrText>
            </w:r>
            <w:r w:rsidR="00A468FC">
              <w:rPr>
                <w:noProof/>
                <w:webHidden/>
              </w:rPr>
            </w:r>
            <w:r w:rsidR="00A468FC">
              <w:rPr>
                <w:noProof/>
                <w:webHidden/>
              </w:rPr>
              <w:fldChar w:fldCharType="separate"/>
            </w:r>
            <w:r w:rsidR="00081244">
              <w:rPr>
                <w:noProof/>
                <w:webHidden/>
              </w:rPr>
              <w:t>14</w:t>
            </w:r>
            <w:r w:rsidR="00A468FC">
              <w:rPr>
                <w:noProof/>
                <w:webHidden/>
              </w:rPr>
              <w:fldChar w:fldCharType="end"/>
            </w:r>
          </w:hyperlink>
        </w:p>
        <w:p w14:paraId="18EB7C86" w14:textId="2EE83B6F"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3" w:history="1">
            <w:r w:rsidR="00A468FC" w:rsidRPr="00DF209E">
              <w:rPr>
                <w:rStyle w:val="Hipervnculo"/>
                <w:rFonts w:ascii="Arial" w:hAnsi="Arial" w:cs="Arial"/>
                <w:noProof/>
              </w:rPr>
              <w:t>ARTÍCULO 13°. - VALOR DEL MÓDULO – ACTUALIZACIÓN</w:t>
            </w:r>
            <w:r w:rsidR="00A468FC">
              <w:rPr>
                <w:noProof/>
                <w:webHidden/>
              </w:rPr>
              <w:tab/>
            </w:r>
            <w:r w:rsidR="00A468FC">
              <w:rPr>
                <w:noProof/>
                <w:webHidden/>
              </w:rPr>
              <w:fldChar w:fldCharType="begin"/>
            </w:r>
            <w:r w:rsidR="00A468FC">
              <w:rPr>
                <w:noProof/>
                <w:webHidden/>
              </w:rPr>
              <w:instrText xml:space="preserve"> PAGEREF _Toc173763143 \h </w:instrText>
            </w:r>
            <w:r w:rsidR="00A468FC">
              <w:rPr>
                <w:noProof/>
                <w:webHidden/>
              </w:rPr>
            </w:r>
            <w:r w:rsidR="00A468FC">
              <w:rPr>
                <w:noProof/>
                <w:webHidden/>
              </w:rPr>
              <w:fldChar w:fldCharType="separate"/>
            </w:r>
            <w:r w:rsidR="00081244">
              <w:rPr>
                <w:noProof/>
                <w:webHidden/>
              </w:rPr>
              <w:t>14</w:t>
            </w:r>
            <w:r w:rsidR="00A468FC">
              <w:rPr>
                <w:noProof/>
                <w:webHidden/>
              </w:rPr>
              <w:fldChar w:fldCharType="end"/>
            </w:r>
          </w:hyperlink>
        </w:p>
        <w:p w14:paraId="1D14D342" w14:textId="21F3FD7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4" w:history="1">
            <w:r w:rsidR="00A468FC" w:rsidRPr="00DF209E">
              <w:rPr>
                <w:rStyle w:val="Hipervnculo"/>
                <w:rFonts w:ascii="Arial" w:hAnsi="Arial" w:cs="Arial"/>
                <w:noProof/>
              </w:rPr>
              <w:t>ARTÍCULO 14°.- INSTANCIAS DE APROBACIÓN y ADJUDICACIÓN</w:t>
            </w:r>
            <w:r w:rsidR="00A468FC">
              <w:rPr>
                <w:noProof/>
                <w:webHidden/>
              </w:rPr>
              <w:tab/>
            </w:r>
            <w:r w:rsidR="00A468FC">
              <w:rPr>
                <w:noProof/>
                <w:webHidden/>
              </w:rPr>
              <w:fldChar w:fldCharType="begin"/>
            </w:r>
            <w:r w:rsidR="00A468FC">
              <w:rPr>
                <w:noProof/>
                <w:webHidden/>
              </w:rPr>
              <w:instrText xml:space="preserve"> PAGEREF _Toc173763144 \h </w:instrText>
            </w:r>
            <w:r w:rsidR="00A468FC">
              <w:rPr>
                <w:noProof/>
                <w:webHidden/>
              </w:rPr>
            </w:r>
            <w:r w:rsidR="00A468FC">
              <w:rPr>
                <w:noProof/>
                <w:webHidden/>
              </w:rPr>
              <w:fldChar w:fldCharType="separate"/>
            </w:r>
            <w:r w:rsidR="00081244">
              <w:rPr>
                <w:noProof/>
                <w:webHidden/>
              </w:rPr>
              <w:t>14</w:t>
            </w:r>
            <w:r w:rsidR="00A468FC">
              <w:rPr>
                <w:noProof/>
                <w:webHidden/>
              </w:rPr>
              <w:fldChar w:fldCharType="end"/>
            </w:r>
          </w:hyperlink>
        </w:p>
        <w:p w14:paraId="42F955C1" w14:textId="2920E0FD"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5" w:history="1">
            <w:r w:rsidR="00A468FC" w:rsidRPr="00DF209E">
              <w:rPr>
                <w:rStyle w:val="Hipervnculo"/>
                <w:rFonts w:ascii="Arial" w:hAnsi="Arial" w:cs="Arial"/>
                <w:noProof/>
              </w:rPr>
              <w:t>ARTÍCULO 15°.- EMISIÓN DEL REQUERIMIENTO DE COMPRA DE BIENES Y/O SERVICIOS</w:t>
            </w:r>
            <w:r w:rsidR="00A468FC">
              <w:rPr>
                <w:noProof/>
                <w:webHidden/>
              </w:rPr>
              <w:tab/>
            </w:r>
            <w:r w:rsidR="00A468FC">
              <w:rPr>
                <w:noProof/>
                <w:webHidden/>
              </w:rPr>
              <w:fldChar w:fldCharType="begin"/>
            </w:r>
            <w:r w:rsidR="00A468FC">
              <w:rPr>
                <w:noProof/>
                <w:webHidden/>
              </w:rPr>
              <w:instrText xml:space="preserve"> PAGEREF _Toc173763145 \h </w:instrText>
            </w:r>
            <w:r w:rsidR="00A468FC">
              <w:rPr>
                <w:noProof/>
                <w:webHidden/>
              </w:rPr>
            </w:r>
            <w:r w:rsidR="00A468FC">
              <w:rPr>
                <w:noProof/>
                <w:webHidden/>
              </w:rPr>
              <w:fldChar w:fldCharType="separate"/>
            </w:r>
            <w:r w:rsidR="00081244">
              <w:rPr>
                <w:noProof/>
                <w:webHidden/>
              </w:rPr>
              <w:t>15</w:t>
            </w:r>
            <w:r w:rsidR="00A468FC">
              <w:rPr>
                <w:noProof/>
                <w:webHidden/>
              </w:rPr>
              <w:fldChar w:fldCharType="end"/>
            </w:r>
          </w:hyperlink>
        </w:p>
        <w:p w14:paraId="725BB197" w14:textId="3435600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6" w:history="1">
            <w:r w:rsidR="00A468FC" w:rsidRPr="00DF209E">
              <w:rPr>
                <w:rStyle w:val="Hipervnculo"/>
                <w:rFonts w:ascii="Arial" w:hAnsi="Arial" w:cs="Arial"/>
                <w:noProof/>
              </w:rPr>
              <w:t>ARTÍCULO 16°.- PROHIBICIÓN DE DESDOBLAMIENTO</w:t>
            </w:r>
            <w:r w:rsidR="00A468FC">
              <w:rPr>
                <w:noProof/>
                <w:webHidden/>
              </w:rPr>
              <w:tab/>
            </w:r>
            <w:r w:rsidR="00A468FC">
              <w:rPr>
                <w:noProof/>
                <w:webHidden/>
              </w:rPr>
              <w:fldChar w:fldCharType="begin"/>
            </w:r>
            <w:r w:rsidR="00A468FC">
              <w:rPr>
                <w:noProof/>
                <w:webHidden/>
              </w:rPr>
              <w:instrText xml:space="preserve"> PAGEREF _Toc173763146 \h </w:instrText>
            </w:r>
            <w:r w:rsidR="00A468FC">
              <w:rPr>
                <w:noProof/>
                <w:webHidden/>
              </w:rPr>
            </w:r>
            <w:r w:rsidR="00A468FC">
              <w:rPr>
                <w:noProof/>
                <w:webHidden/>
              </w:rPr>
              <w:fldChar w:fldCharType="separate"/>
            </w:r>
            <w:r w:rsidR="00081244">
              <w:rPr>
                <w:noProof/>
                <w:webHidden/>
              </w:rPr>
              <w:t>16</w:t>
            </w:r>
            <w:r w:rsidR="00A468FC">
              <w:rPr>
                <w:noProof/>
                <w:webHidden/>
              </w:rPr>
              <w:fldChar w:fldCharType="end"/>
            </w:r>
          </w:hyperlink>
        </w:p>
        <w:p w14:paraId="42B8DDF3" w14:textId="6BCB128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7" w:history="1">
            <w:r w:rsidR="00A468FC" w:rsidRPr="00DF209E">
              <w:rPr>
                <w:rStyle w:val="Hipervnculo"/>
                <w:rFonts w:ascii="Arial" w:hAnsi="Arial" w:cs="Arial"/>
                <w:noProof/>
              </w:rPr>
              <w:t>ARTÍCULO 17°.- PROGRAMACIÓN DE LAS CONTRATACIONES</w:t>
            </w:r>
            <w:r w:rsidR="00A468FC">
              <w:rPr>
                <w:noProof/>
                <w:webHidden/>
              </w:rPr>
              <w:tab/>
            </w:r>
            <w:r w:rsidR="00A468FC">
              <w:rPr>
                <w:noProof/>
                <w:webHidden/>
              </w:rPr>
              <w:fldChar w:fldCharType="begin"/>
            </w:r>
            <w:r w:rsidR="00A468FC">
              <w:rPr>
                <w:noProof/>
                <w:webHidden/>
              </w:rPr>
              <w:instrText xml:space="preserve"> PAGEREF _Toc173763147 \h </w:instrText>
            </w:r>
            <w:r w:rsidR="00A468FC">
              <w:rPr>
                <w:noProof/>
                <w:webHidden/>
              </w:rPr>
            </w:r>
            <w:r w:rsidR="00A468FC">
              <w:rPr>
                <w:noProof/>
                <w:webHidden/>
              </w:rPr>
              <w:fldChar w:fldCharType="separate"/>
            </w:r>
            <w:r w:rsidR="00081244">
              <w:rPr>
                <w:noProof/>
                <w:webHidden/>
              </w:rPr>
              <w:t>16</w:t>
            </w:r>
            <w:r w:rsidR="00A468FC">
              <w:rPr>
                <w:noProof/>
                <w:webHidden/>
              </w:rPr>
              <w:fldChar w:fldCharType="end"/>
            </w:r>
          </w:hyperlink>
        </w:p>
        <w:p w14:paraId="492782ED" w14:textId="4A1CE2B3" w:rsidR="00A468FC" w:rsidRDefault="000A4046">
          <w:pPr>
            <w:pStyle w:val="TDC1"/>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8" w:history="1">
            <w:r w:rsidR="00A468FC" w:rsidRPr="00DF209E">
              <w:rPr>
                <w:rStyle w:val="Hipervnculo"/>
                <w:rFonts w:ascii="Arial" w:hAnsi="Arial" w:cs="Arial"/>
                <w:noProof/>
              </w:rPr>
              <w:t>TITULO II</w:t>
            </w:r>
            <w:r w:rsidR="00A468FC">
              <w:rPr>
                <w:noProof/>
                <w:webHidden/>
              </w:rPr>
              <w:tab/>
            </w:r>
            <w:r w:rsidR="00A468FC">
              <w:rPr>
                <w:noProof/>
                <w:webHidden/>
              </w:rPr>
              <w:fldChar w:fldCharType="begin"/>
            </w:r>
            <w:r w:rsidR="00A468FC">
              <w:rPr>
                <w:noProof/>
                <w:webHidden/>
              </w:rPr>
              <w:instrText xml:space="preserve"> PAGEREF _Toc173763148 \h </w:instrText>
            </w:r>
            <w:r w:rsidR="00A468FC">
              <w:rPr>
                <w:noProof/>
                <w:webHidden/>
              </w:rPr>
            </w:r>
            <w:r w:rsidR="00A468FC">
              <w:rPr>
                <w:noProof/>
                <w:webHidden/>
              </w:rPr>
              <w:fldChar w:fldCharType="separate"/>
            </w:r>
            <w:r w:rsidR="00081244">
              <w:rPr>
                <w:noProof/>
                <w:webHidden/>
              </w:rPr>
              <w:t>16</w:t>
            </w:r>
            <w:r w:rsidR="00A468FC">
              <w:rPr>
                <w:noProof/>
                <w:webHidden/>
              </w:rPr>
              <w:fldChar w:fldCharType="end"/>
            </w:r>
          </w:hyperlink>
        </w:p>
        <w:p w14:paraId="0BD69B29" w14:textId="7F870EB8" w:rsidR="00A468FC" w:rsidRDefault="000A4046">
          <w:pPr>
            <w:pStyle w:val="TDC1"/>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49" w:history="1">
            <w:r w:rsidR="00A468FC" w:rsidRPr="00DF209E">
              <w:rPr>
                <w:rStyle w:val="Hipervnculo"/>
                <w:rFonts w:ascii="Arial" w:hAnsi="Arial" w:cs="Arial"/>
                <w:noProof/>
              </w:rPr>
              <w:t>DISPOSICIONES ESPECIALES CAPITULO I PROCEDIMIENTOS</w:t>
            </w:r>
            <w:r w:rsidR="00A468FC">
              <w:rPr>
                <w:noProof/>
                <w:webHidden/>
              </w:rPr>
              <w:tab/>
            </w:r>
            <w:r w:rsidR="00A468FC">
              <w:rPr>
                <w:noProof/>
                <w:webHidden/>
              </w:rPr>
              <w:fldChar w:fldCharType="begin"/>
            </w:r>
            <w:r w:rsidR="00A468FC">
              <w:rPr>
                <w:noProof/>
                <w:webHidden/>
              </w:rPr>
              <w:instrText xml:space="preserve"> PAGEREF _Toc173763149 \h </w:instrText>
            </w:r>
            <w:r w:rsidR="00A468FC">
              <w:rPr>
                <w:noProof/>
                <w:webHidden/>
              </w:rPr>
            </w:r>
            <w:r w:rsidR="00A468FC">
              <w:rPr>
                <w:noProof/>
                <w:webHidden/>
              </w:rPr>
              <w:fldChar w:fldCharType="separate"/>
            </w:r>
            <w:r w:rsidR="00081244">
              <w:rPr>
                <w:noProof/>
                <w:webHidden/>
              </w:rPr>
              <w:t>16</w:t>
            </w:r>
            <w:r w:rsidR="00A468FC">
              <w:rPr>
                <w:noProof/>
                <w:webHidden/>
              </w:rPr>
              <w:fldChar w:fldCharType="end"/>
            </w:r>
          </w:hyperlink>
        </w:p>
        <w:p w14:paraId="430B3E4C" w14:textId="4745DFC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0" w:history="1">
            <w:r w:rsidR="00A468FC" w:rsidRPr="00DF209E">
              <w:rPr>
                <w:rStyle w:val="Hipervnculo"/>
                <w:rFonts w:ascii="Arial" w:hAnsi="Arial" w:cs="Arial"/>
                <w:noProof/>
              </w:rPr>
              <w:t>ARTÍCULO 18°.- PROCEDIMIENTOS DE SELECCIÓN</w:t>
            </w:r>
            <w:r w:rsidR="00A468FC">
              <w:rPr>
                <w:noProof/>
                <w:webHidden/>
              </w:rPr>
              <w:tab/>
            </w:r>
            <w:r w:rsidR="00A468FC">
              <w:rPr>
                <w:noProof/>
                <w:webHidden/>
              </w:rPr>
              <w:fldChar w:fldCharType="begin"/>
            </w:r>
            <w:r w:rsidR="00A468FC">
              <w:rPr>
                <w:noProof/>
                <w:webHidden/>
              </w:rPr>
              <w:instrText xml:space="preserve"> PAGEREF _Toc173763150 \h </w:instrText>
            </w:r>
            <w:r w:rsidR="00A468FC">
              <w:rPr>
                <w:noProof/>
                <w:webHidden/>
              </w:rPr>
            </w:r>
            <w:r w:rsidR="00A468FC">
              <w:rPr>
                <w:noProof/>
                <w:webHidden/>
              </w:rPr>
              <w:fldChar w:fldCharType="separate"/>
            </w:r>
            <w:r w:rsidR="00081244">
              <w:rPr>
                <w:noProof/>
                <w:webHidden/>
              </w:rPr>
              <w:t>16</w:t>
            </w:r>
            <w:r w:rsidR="00A468FC">
              <w:rPr>
                <w:noProof/>
                <w:webHidden/>
              </w:rPr>
              <w:fldChar w:fldCharType="end"/>
            </w:r>
          </w:hyperlink>
        </w:p>
        <w:p w14:paraId="2161D19D" w14:textId="5A189DC6"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1" w:history="1">
            <w:r w:rsidR="00A468FC" w:rsidRPr="00DF209E">
              <w:rPr>
                <w:rStyle w:val="Hipervnculo"/>
                <w:rFonts w:ascii="Arial" w:hAnsi="Arial" w:cs="Arial"/>
                <w:noProof/>
              </w:rPr>
              <w:t>ARTÍCULO 19°.- CLASES DE CONTRATACIONES/LICITACIONES/CONCURSOS</w:t>
            </w:r>
            <w:r w:rsidR="00A468FC">
              <w:rPr>
                <w:noProof/>
                <w:webHidden/>
              </w:rPr>
              <w:tab/>
            </w:r>
            <w:r w:rsidR="00A468FC">
              <w:rPr>
                <w:noProof/>
                <w:webHidden/>
              </w:rPr>
              <w:fldChar w:fldCharType="begin"/>
            </w:r>
            <w:r w:rsidR="00A468FC">
              <w:rPr>
                <w:noProof/>
                <w:webHidden/>
              </w:rPr>
              <w:instrText xml:space="preserve"> PAGEREF _Toc173763151 \h </w:instrText>
            </w:r>
            <w:r w:rsidR="00A468FC">
              <w:rPr>
                <w:noProof/>
                <w:webHidden/>
              </w:rPr>
            </w:r>
            <w:r w:rsidR="00A468FC">
              <w:rPr>
                <w:noProof/>
                <w:webHidden/>
              </w:rPr>
              <w:fldChar w:fldCharType="separate"/>
            </w:r>
            <w:r w:rsidR="00081244">
              <w:rPr>
                <w:noProof/>
                <w:webHidden/>
              </w:rPr>
              <w:t>18</w:t>
            </w:r>
            <w:r w:rsidR="00A468FC">
              <w:rPr>
                <w:noProof/>
                <w:webHidden/>
              </w:rPr>
              <w:fldChar w:fldCharType="end"/>
            </w:r>
          </w:hyperlink>
        </w:p>
        <w:p w14:paraId="40B32C02" w14:textId="56EA1DF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2" w:history="1">
            <w:r w:rsidR="00A468FC" w:rsidRPr="00DF209E">
              <w:rPr>
                <w:rStyle w:val="Hipervnculo"/>
                <w:rFonts w:ascii="Arial" w:hAnsi="Arial" w:cs="Arial"/>
                <w:noProof/>
              </w:rPr>
              <w:t>ARTÍCULO 20°.- MODALIDADES</w:t>
            </w:r>
            <w:r w:rsidR="00A468FC">
              <w:rPr>
                <w:noProof/>
                <w:webHidden/>
              </w:rPr>
              <w:tab/>
            </w:r>
            <w:r w:rsidR="00A468FC">
              <w:rPr>
                <w:noProof/>
                <w:webHidden/>
              </w:rPr>
              <w:fldChar w:fldCharType="begin"/>
            </w:r>
            <w:r w:rsidR="00A468FC">
              <w:rPr>
                <w:noProof/>
                <w:webHidden/>
              </w:rPr>
              <w:instrText xml:space="preserve"> PAGEREF _Toc173763152 \h </w:instrText>
            </w:r>
            <w:r w:rsidR="00A468FC">
              <w:rPr>
                <w:noProof/>
                <w:webHidden/>
              </w:rPr>
            </w:r>
            <w:r w:rsidR="00A468FC">
              <w:rPr>
                <w:noProof/>
                <w:webHidden/>
              </w:rPr>
              <w:fldChar w:fldCharType="separate"/>
            </w:r>
            <w:r w:rsidR="00081244">
              <w:rPr>
                <w:noProof/>
                <w:webHidden/>
              </w:rPr>
              <w:t>19</w:t>
            </w:r>
            <w:r w:rsidR="00A468FC">
              <w:rPr>
                <w:noProof/>
                <w:webHidden/>
              </w:rPr>
              <w:fldChar w:fldCharType="end"/>
            </w:r>
          </w:hyperlink>
        </w:p>
        <w:p w14:paraId="34AC1681" w14:textId="2E52E560"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3" w:history="1">
            <w:r w:rsidR="00A468FC" w:rsidRPr="00DF209E">
              <w:rPr>
                <w:rStyle w:val="Hipervnculo"/>
                <w:rFonts w:ascii="Arial" w:hAnsi="Arial" w:cs="Arial"/>
                <w:noProof/>
              </w:rPr>
              <w:t>ARTÍCULO 21.- MODALIDADES, SISTEMAS Y VARIANTES NO CONTEMPLADAS</w:t>
            </w:r>
            <w:r w:rsidR="00A468FC">
              <w:rPr>
                <w:noProof/>
                <w:webHidden/>
              </w:rPr>
              <w:tab/>
            </w:r>
            <w:r w:rsidR="00A468FC">
              <w:rPr>
                <w:noProof/>
                <w:webHidden/>
              </w:rPr>
              <w:fldChar w:fldCharType="begin"/>
            </w:r>
            <w:r w:rsidR="00A468FC">
              <w:rPr>
                <w:noProof/>
                <w:webHidden/>
              </w:rPr>
              <w:instrText xml:space="preserve"> PAGEREF _Toc173763153 \h </w:instrText>
            </w:r>
            <w:r w:rsidR="00A468FC">
              <w:rPr>
                <w:noProof/>
                <w:webHidden/>
              </w:rPr>
            </w:r>
            <w:r w:rsidR="00A468FC">
              <w:rPr>
                <w:noProof/>
                <w:webHidden/>
              </w:rPr>
              <w:fldChar w:fldCharType="separate"/>
            </w:r>
            <w:r w:rsidR="00081244">
              <w:rPr>
                <w:noProof/>
                <w:webHidden/>
              </w:rPr>
              <w:t>19</w:t>
            </w:r>
            <w:r w:rsidR="00A468FC">
              <w:rPr>
                <w:noProof/>
                <w:webHidden/>
              </w:rPr>
              <w:fldChar w:fldCharType="end"/>
            </w:r>
          </w:hyperlink>
        </w:p>
        <w:p w14:paraId="48E81B2B" w14:textId="6AFC6415"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4" w:history="1">
            <w:r w:rsidR="00A468FC" w:rsidRPr="00DF209E">
              <w:rPr>
                <w:rStyle w:val="Hipervnculo"/>
                <w:rFonts w:ascii="Arial" w:hAnsi="Arial" w:cs="Arial"/>
                <w:noProof/>
              </w:rPr>
              <w:t>ARTÍCULO 22°.- PLIEGO ÚNICO DE BASES Y CONDICIONES GENERALES</w:t>
            </w:r>
            <w:r w:rsidR="00A468FC">
              <w:rPr>
                <w:noProof/>
                <w:webHidden/>
              </w:rPr>
              <w:tab/>
            </w:r>
            <w:r w:rsidR="00A468FC">
              <w:rPr>
                <w:noProof/>
                <w:webHidden/>
              </w:rPr>
              <w:fldChar w:fldCharType="begin"/>
            </w:r>
            <w:r w:rsidR="00A468FC">
              <w:rPr>
                <w:noProof/>
                <w:webHidden/>
              </w:rPr>
              <w:instrText xml:space="preserve"> PAGEREF _Toc173763154 \h </w:instrText>
            </w:r>
            <w:r w:rsidR="00A468FC">
              <w:rPr>
                <w:noProof/>
                <w:webHidden/>
              </w:rPr>
            </w:r>
            <w:r w:rsidR="00A468FC">
              <w:rPr>
                <w:noProof/>
                <w:webHidden/>
              </w:rPr>
              <w:fldChar w:fldCharType="separate"/>
            </w:r>
            <w:r w:rsidR="00081244">
              <w:rPr>
                <w:noProof/>
                <w:webHidden/>
              </w:rPr>
              <w:t>20</w:t>
            </w:r>
            <w:r w:rsidR="00A468FC">
              <w:rPr>
                <w:noProof/>
                <w:webHidden/>
              </w:rPr>
              <w:fldChar w:fldCharType="end"/>
            </w:r>
          </w:hyperlink>
        </w:p>
        <w:p w14:paraId="0B672554" w14:textId="45FA03F9"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5" w:history="1">
            <w:r w:rsidR="00A468FC" w:rsidRPr="00DF209E">
              <w:rPr>
                <w:rStyle w:val="Hipervnculo"/>
                <w:rFonts w:ascii="Arial" w:hAnsi="Arial" w:cs="Arial"/>
                <w:noProof/>
              </w:rPr>
              <w:t>ARTÍCULO 23°.- PLIEGOS DE BASES Y CONDICIONES PARTICULARES</w:t>
            </w:r>
            <w:r w:rsidR="00A468FC">
              <w:rPr>
                <w:noProof/>
                <w:webHidden/>
              </w:rPr>
              <w:tab/>
            </w:r>
            <w:r w:rsidR="00A468FC">
              <w:rPr>
                <w:noProof/>
                <w:webHidden/>
              </w:rPr>
              <w:fldChar w:fldCharType="begin"/>
            </w:r>
            <w:r w:rsidR="00A468FC">
              <w:rPr>
                <w:noProof/>
                <w:webHidden/>
              </w:rPr>
              <w:instrText xml:space="preserve"> PAGEREF _Toc173763155 \h </w:instrText>
            </w:r>
            <w:r w:rsidR="00A468FC">
              <w:rPr>
                <w:noProof/>
                <w:webHidden/>
              </w:rPr>
            </w:r>
            <w:r w:rsidR="00A468FC">
              <w:rPr>
                <w:noProof/>
                <w:webHidden/>
              </w:rPr>
              <w:fldChar w:fldCharType="separate"/>
            </w:r>
            <w:r w:rsidR="00081244">
              <w:rPr>
                <w:noProof/>
                <w:webHidden/>
              </w:rPr>
              <w:t>20</w:t>
            </w:r>
            <w:r w:rsidR="00A468FC">
              <w:rPr>
                <w:noProof/>
                <w:webHidden/>
              </w:rPr>
              <w:fldChar w:fldCharType="end"/>
            </w:r>
          </w:hyperlink>
        </w:p>
        <w:p w14:paraId="0F0FBFCA" w14:textId="310B128B"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6" w:history="1">
            <w:r w:rsidR="00A468FC" w:rsidRPr="00DF209E">
              <w:rPr>
                <w:rStyle w:val="Hipervnculo"/>
                <w:rFonts w:ascii="Arial" w:hAnsi="Arial" w:cs="Arial"/>
                <w:noProof/>
              </w:rPr>
              <w:t>ARTÍCULO 24°.- OBSERVACIONES AL PROYECTO DE PLIEGO</w:t>
            </w:r>
            <w:r w:rsidR="00A468FC">
              <w:rPr>
                <w:noProof/>
                <w:webHidden/>
              </w:rPr>
              <w:tab/>
            </w:r>
            <w:r w:rsidR="00A468FC">
              <w:rPr>
                <w:noProof/>
                <w:webHidden/>
              </w:rPr>
              <w:fldChar w:fldCharType="begin"/>
            </w:r>
            <w:r w:rsidR="00A468FC">
              <w:rPr>
                <w:noProof/>
                <w:webHidden/>
              </w:rPr>
              <w:instrText xml:space="preserve"> PAGEREF _Toc173763156 \h </w:instrText>
            </w:r>
            <w:r w:rsidR="00A468FC">
              <w:rPr>
                <w:noProof/>
                <w:webHidden/>
              </w:rPr>
            </w:r>
            <w:r w:rsidR="00A468FC">
              <w:rPr>
                <w:noProof/>
                <w:webHidden/>
              </w:rPr>
              <w:fldChar w:fldCharType="separate"/>
            </w:r>
            <w:r w:rsidR="00081244">
              <w:rPr>
                <w:noProof/>
                <w:webHidden/>
              </w:rPr>
              <w:t>20</w:t>
            </w:r>
            <w:r w:rsidR="00A468FC">
              <w:rPr>
                <w:noProof/>
                <w:webHidden/>
              </w:rPr>
              <w:fldChar w:fldCharType="end"/>
            </w:r>
          </w:hyperlink>
        </w:p>
        <w:p w14:paraId="6A3D6BAB" w14:textId="0D9041AF"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7" w:history="1">
            <w:r w:rsidR="00A468FC" w:rsidRPr="00DF209E">
              <w:rPr>
                <w:rStyle w:val="Hipervnculo"/>
                <w:rFonts w:ascii="Arial" w:hAnsi="Arial" w:cs="Arial"/>
                <w:noProof/>
              </w:rPr>
              <w:t>ARTÍCULO 25°.- ESPECIFICACIONES TÉCNICAS</w:t>
            </w:r>
            <w:r w:rsidR="00A468FC">
              <w:rPr>
                <w:noProof/>
                <w:webHidden/>
              </w:rPr>
              <w:tab/>
            </w:r>
            <w:r w:rsidR="00A468FC">
              <w:rPr>
                <w:noProof/>
                <w:webHidden/>
              </w:rPr>
              <w:fldChar w:fldCharType="begin"/>
            </w:r>
            <w:r w:rsidR="00A468FC">
              <w:rPr>
                <w:noProof/>
                <w:webHidden/>
              </w:rPr>
              <w:instrText xml:space="preserve"> PAGEREF _Toc173763157 \h </w:instrText>
            </w:r>
            <w:r w:rsidR="00A468FC">
              <w:rPr>
                <w:noProof/>
                <w:webHidden/>
              </w:rPr>
            </w:r>
            <w:r w:rsidR="00A468FC">
              <w:rPr>
                <w:noProof/>
                <w:webHidden/>
              </w:rPr>
              <w:fldChar w:fldCharType="separate"/>
            </w:r>
            <w:r w:rsidR="00081244">
              <w:rPr>
                <w:noProof/>
                <w:webHidden/>
              </w:rPr>
              <w:t>20</w:t>
            </w:r>
            <w:r w:rsidR="00A468FC">
              <w:rPr>
                <w:noProof/>
                <w:webHidden/>
              </w:rPr>
              <w:fldChar w:fldCharType="end"/>
            </w:r>
          </w:hyperlink>
        </w:p>
        <w:p w14:paraId="51585D4E" w14:textId="6392B28D"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8" w:history="1">
            <w:r w:rsidR="00A468FC" w:rsidRPr="00DF209E">
              <w:rPr>
                <w:rStyle w:val="Hipervnculo"/>
                <w:rFonts w:ascii="Arial" w:hAnsi="Arial" w:cs="Arial"/>
                <w:noProof/>
              </w:rPr>
              <w:t>ARTÍCULO 26°.- AGRUPAMIENTO</w:t>
            </w:r>
            <w:r w:rsidR="00A468FC">
              <w:rPr>
                <w:noProof/>
                <w:webHidden/>
              </w:rPr>
              <w:tab/>
            </w:r>
            <w:r w:rsidR="00A468FC">
              <w:rPr>
                <w:noProof/>
                <w:webHidden/>
              </w:rPr>
              <w:fldChar w:fldCharType="begin"/>
            </w:r>
            <w:r w:rsidR="00A468FC">
              <w:rPr>
                <w:noProof/>
                <w:webHidden/>
              </w:rPr>
              <w:instrText xml:space="preserve"> PAGEREF _Toc173763158 \h </w:instrText>
            </w:r>
            <w:r w:rsidR="00A468FC">
              <w:rPr>
                <w:noProof/>
                <w:webHidden/>
              </w:rPr>
            </w:r>
            <w:r w:rsidR="00A468FC">
              <w:rPr>
                <w:noProof/>
                <w:webHidden/>
              </w:rPr>
              <w:fldChar w:fldCharType="separate"/>
            </w:r>
            <w:r w:rsidR="00081244">
              <w:rPr>
                <w:noProof/>
                <w:webHidden/>
              </w:rPr>
              <w:t>20</w:t>
            </w:r>
            <w:r w:rsidR="00A468FC">
              <w:rPr>
                <w:noProof/>
                <w:webHidden/>
              </w:rPr>
              <w:fldChar w:fldCharType="end"/>
            </w:r>
          </w:hyperlink>
        </w:p>
        <w:p w14:paraId="46005F8A" w14:textId="4BBFA2CB"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59" w:history="1">
            <w:r w:rsidR="00A468FC" w:rsidRPr="00DF209E">
              <w:rPr>
                <w:rStyle w:val="Hipervnculo"/>
                <w:rFonts w:ascii="Arial" w:hAnsi="Arial" w:cs="Arial"/>
                <w:noProof/>
              </w:rPr>
              <w:t>ARTÍCULO 27°.- REQUISITOS DE LOS ANUNCIOS Y DE LAS INVITACIONES</w:t>
            </w:r>
            <w:r w:rsidR="00A468FC">
              <w:rPr>
                <w:noProof/>
                <w:webHidden/>
              </w:rPr>
              <w:tab/>
            </w:r>
            <w:r w:rsidR="00A468FC">
              <w:rPr>
                <w:noProof/>
                <w:webHidden/>
              </w:rPr>
              <w:fldChar w:fldCharType="begin"/>
            </w:r>
            <w:r w:rsidR="00A468FC">
              <w:rPr>
                <w:noProof/>
                <w:webHidden/>
              </w:rPr>
              <w:instrText xml:space="preserve"> PAGEREF _Toc173763159 \h </w:instrText>
            </w:r>
            <w:r w:rsidR="00A468FC">
              <w:rPr>
                <w:noProof/>
                <w:webHidden/>
              </w:rPr>
            </w:r>
            <w:r w:rsidR="00A468FC">
              <w:rPr>
                <w:noProof/>
                <w:webHidden/>
              </w:rPr>
              <w:fldChar w:fldCharType="separate"/>
            </w:r>
            <w:r w:rsidR="00081244">
              <w:rPr>
                <w:noProof/>
                <w:webHidden/>
              </w:rPr>
              <w:t>21</w:t>
            </w:r>
            <w:r w:rsidR="00A468FC">
              <w:rPr>
                <w:noProof/>
                <w:webHidden/>
              </w:rPr>
              <w:fldChar w:fldCharType="end"/>
            </w:r>
          </w:hyperlink>
        </w:p>
        <w:p w14:paraId="175E01AF" w14:textId="39AABDD6"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0" w:history="1">
            <w:r w:rsidR="00A468FC" w:rsidRPr="00DF209E">
              <w:rPr>
                <w:rStyle w:val="Hipervnculo"/>
                <w:rFonts w:ascii="Arial" w:hAnsi="Arial" w:cs="Arial"/>
                <w:noProof/>
              </w:rPr>
              <w:t>ARTÍCULO 28°.- CONSTANCIA DE LAS INVITACIONES</w:t>
            </w:r>
            <w:r w:rsidR="00A468FC">
              <w:rPr>
                <w:noProof/>
                <w:webHidden/>
              </w:rPr>
              <w:tab/>
            </w:r>
            <w:r w:rsidR="00A468FC">
              <w:rPr>
                <w:noProof/>
                <w:webHidden/>
              </w:rPr>
              <w:fldChar w:fldCharType="begin"/>
            </w:r>
            <w:r w:rsidR="00A468FC">
              <w:rPr>
                <w:noProof/>
                <w:webHidden/>
              </w:rPr>
              <w:instrText xml:space="preserve"> PAGEREF _Toc173763160 \h </w:instrText>
            </w:r>
            <w:r w:rsidR="00A468FC">
              <w:rPr>
                <w:noProof/>
                <w:webHidden/>
              </w:rPr>
            </w:r>
            <w:r w:rsidR="00A468FC">
              <w:rPr>
                <w:noProof/>
                <w:webHidden/>
              </w:rPr>
              <w:fldChar w:fldCharType="separate"/>
            </w:r>
            <w:r w:rsidR="00081244">
              <w:rPr>
                <w:noProof/>
                <w:webHidden/>
              </w:rPr>
              <w:t>21</w:t>
            </w:r>
            <w:r w:rsidR="00A468FC">
              <w:rPr>
                <w:noProof/>
                <w:webHidden/>
              </w:rPr>
              <w:fldChar w:fldCharType="end"/>
            </w:r>
          </w:hyperlink>
        </w:p>
        <w:p w14:paraId="0C73542B" w14:textId="7A9804B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1" w:history="1">
            <w:r w:rsidR="00A468FC" w:rsidRPr="00DF209E">
              <w:rPr>
                <w:rStyle w:val="Hipervnculo"/>
                <w:rFonts w:ascii="Arial" w:hAnsi="Arial" w:cs="Arial"/>
                <w:noProof/>
              </w:rPr>
              <w:t>ARTÍCULO 29°.- PLAZOS DE PUBLICACIÓN Y CANTIDAD DE INVITACIONES MÍNIMAS</w:t>
            </w:r>
            <w:r w:rsidR="00A468FC">
              <w:rPr>
                <w:noProof/>
                <w:webHidden/>
              </w:rPr>
              <w:tab/>
            </w:r>
            <w:r w:rsidR="00A468FC">
              <w:rPr>
                <w:noProof/>
                <w:webHidden/>
              </w:rPr>
              <w:fldChar w:fldCharType="begin"/>
            </w:r>
            <w:r w:rsidR="00A468FC">
              <w:rPr>
                <w:noProof/>
                <w:webHidden/>
              </w:rPr>
              <w:instrText xml:space="preserve"> PAGEREF _Toc173763161 \h </w:instrText>
            </w:r>
            <w:r w:rsidR="00A468FC">
              <w:rPr>
                <w:noProof/>
                <w:webHidden/>
              </w:rPr>
            </w:r>
            <w:r w:rsidR="00A468FC">
              <w:rPr>
                <w:noProof/>
                <w:webHidden/>
              </w:rPr>
              <w:fldChar w:fldCharType="separate"/>
            </w:r>
            <w:r w:rsidR="00081244">
              <w:rPr>
                <w:noProof/>
                <w:webHidden/>
              </w:rPr>
              <w:t>21</w:t>
            </w:r>
            <w:r w:rsidR="00A468FC">
              <w:rPr>
                <w:noProof/>
                <w:webHidden/>
              </w:rPr>
              <w:fldChar w:fldCharType="end"/>
            </w:r>
          </w:hyperlink>
        </w:p>
        <w:p w14:paraId="3F70B4F0" w14:textId="56576069"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2" w:history="1">
            <w:r w:rsidR="00A468FC" w:rsidRPr="00DF209E">
              <w:rPr>
                <w:rStyle w:val="Hipervnculo"/>
                <w:rFonts w:ascii="Arial" w:hAnsi="Arial" w:cs="Arial"/>
                <w:noProof/>
              </w:rPr>
              <w:t>ARTÍCULO 30°.- DIFUSIÓN</w:t>
            </w:r>
            <w:r w:rsidR="00A468FC">
              <w:rPr>
                <w:noProof/>
                <w:webHidden/>
              </w:rPr>
              <w:tab/>
            </w:r>
            <w:r w:rsidR="00A468FC">
              <w:rPr>
                <w:noProof/>
                <w:webHidden/>
              </w:rPr>
              <w:fldChar w:fldCharType="begin"/>
            </w:r>
            <w:r w:rsidR="00A468FC">
              <w:rPr>
                <w:noProof/>
                <w:webHidden/>
              </w:rPr>
              <w:instrText xml:space="preserve"> PAGEREF _Toc173763162 \h </w:instrText>
            </w:r>
            <w:r w:rsidR="00A468FC">
              <w:rPr>
                <w:noProof/>
                <w:webHidden/>
              </w:rPr>
            </w:r>
            <w:r w:rsidR="00A468FC">
              <w:rPr>
                <w:noProof/>
                <w:webHidden/>
              </w:rPr>
              <w:fldChar w:fldCharType="separate"/>
            </w:r>
            <w:r w:rsidR="00081244">
              <w:rPr>
                <w:noProof/>
                <w:webHidden/>
              </w:rPr>
              <w:t>21</w:t>
            </w:r>
            <w:r w:rsidR="00A468FC">
              <w:rPr>
                <w:noProof/>
                <w:webHidden/>
              </w:rPr>
              <w:fldChar w:fldCharType="end"/>
            </w:r>
          </w:hyperlink>
        </w:p>
        <w:p w14:paraId="61DA2152" w14:textId="1EA5FC4D"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3" w:history="1">
            <w:r w:rsidR="00A468FC" w:rsidRPr="00DF209E">
              <w:rPr>
                <w:rStyle w:val="Hipervnculo"/>
                <w:rFonts w:ascii="Arial" w:hAnsi="Arial" w:cs="Arial"/>
                <w:noProof/>
              </w:rPr>
              <w:t>CAPÍTULO II</w:t>
            </w:r>
            <w:r w:rsidR="00A468FC">
              <w:rPr>
                <w:noProof/>
                <w:webHidden/>
              </w:rPr>
              <w:tab/>
            </w:r>
            <w:r w:rsidR="00A468FC">
              <w:rPr>
                <w:noProof/>
                <w:webHidden/>
              </w:rPr>
              <w:fldChar w:fldCharType="begin"/>
            </w:r>
            <w:r w:rsidR="00A468FC">
              <w:rPr>
                <w:noProof/>
                <w:webHidden/>
              </w:rPr>
              <w:instrText xml:space="preserve"> PAGEREF _Toc173763163 \h </w:instrText>
            </w:r>
            <w:r w:rsidR="00A468FC">
              <w:rPr>
                <w:noProof/>
                <w:webHidden/>
              </w:rPr>
            </w:r>
            <w:r w:rsidR="00A468FC">
              <w:rPr>
                <w:noProof/>
                <w:webHidden/>
              </w:rPr>
              <w:fldChar w:fldCharType="separate"/>
            </w:r>
            <w:r w:rsidR="00081244">
              <w:rPr>
                <w:noProof/>
                <w:webHidden/>
              </w:rPr>
              <w:t>22</w:t>
            </w:r>
            <w:r w:rsidR="00A468FC">
              <w:rPr>
                <w:noProof/>
                <w:webHidden/>
              </w:rPr>
              <w:fldChar w:fldCharType="end"/>
            </w:r>
          </w:hyperlink>
        </w:p>
        <w:p w14:paraId="083D213B" w14:textId="2B928FDD"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4" w:history="1">
            <w:r w:rsidR="00A468FC" w:rsidRPr="00DF209E">
              <w:rPr>
                <w:rStyle w:val="Hipervnculo"/>
                <w:rFonts w:ascii="Arial" w:hAnsi="Arial" w:cs="Arial"/>
                <w:noProof/>
              </w:rPr>
              <w:t>PROCEDIMIENTO DE COMPRAS Y CONTRATACIONES</w:t>
            </w:r>
            <w:r w:rsidR="00A468FC">
              <w:rPr>
                <w:noProof/>
                <w:webHidden/>
              </w:rPr>
              <w:tab/>
            </w:r>
            <w:r w:rsidR="00A468FC">
              <w:rPr>
                <w:noProof/>
                <w:webHidden/>
              </w:rPr>
              <w:fldChar w:fldCharType="begin"/>
            </w:r>
            <w:r w:rsidR="00A468FC">
              <w:rPr>
                <w:noProof/>
                <w:webHidden/>
              </w:rPr>
              <w:instrText xml:space="preserve"> PAGEREF _Toc173763164 \h </w:instrText>
            </w:r>
            <w:r w:rsidR="00A468FC">
              <w:rPr>
                <w:noProof/>
                <w:webHidden/>
              </w:rPr>
            </w:r>
            <w:r w:rsidR="00A468FC">
              <w:rPr>
                <w:noProof/>
                <w:webHidden/>
              </w:rPr>
              <w:fldChar w:fldCharType="separate"/>
            </w:r>
            <w:r w:rsidR="00081244">
              <w:rPr>
                <w:noProof/>
                <w:webHidden/>
              </w:rPr>
              <w:t>22</w:t>
            </w:r>
            <w:r w:rsidR="00A468FC">
              <w:rPr>
                <w:noProof/>
                <w:webHidden/>
              </w:rPr>
              <w:fldChar w:fldCharType="end"/>
            </w:r>
          </w:hyperlink>
        </w:p>
        <w:p w14:paraId="2C309121" w14:textId="674E46E6"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5" w:history="1">
            <w:r w:rsidR="00A468FC" w:rsidRPr="00DF209E">
              <w:rPr>
                <w:rStyle w:val="Hipervnculo"/>
                <w:rFonts w:ascii="Arial" w:hAnsi="Arial" w:cs="Arial"/>
                <w:noProof/>
              </w:rPr>
              <w:t>ARTÍCULO 31°.- TRÁMITE GENERAL</w:t>
            </w:r>
            <w:r w:rsidR="00A468FC">
              <w:rPr>
                <w:noProof/>
                <w:webHidden/>
              </w:rPr>
              <w:tab/>
            </w:r>
            <w:r w:rsidR="00A468FC">
              <w:rPr>
                <w:noProof/>
                <w:webHidden/>
              </w:rPr>
              <w:fldChar w:fldCharType="begin"/>
            </w:r>
            <w:r w:rsidR="00A468FC">
              <w:rPr>
                <w:noProof/>
                <w:webHidden/>
              </w:rPr>
              <w:instrText xml:space="preserve"> PAGEREF _Toc173763165 \h </w:instrText>
            </w:r>
            <w:r w:rsidR="00A468FC">
              <w:rPr>
                <w:noProof/>
                <w:webHidden/>
              </w:rPr>
            </w:r>
            <w:r w:rsidR="00A468FC">
              <w:rPr>
                <w:noProof/>
                <w:webHidden/>
              </w:rPr>
              <w:fldChar w:fldCharType="separate"/>
            </w:r>
            <w:r w:rsidR="00081244">
              <w:rPr>
                <w:noProof/>
                <w:webHidden/>
              </w:rPr>
              <w:t>22</w:t>
            </w:r>
            <w:r w:rsidR="00A468FC">
              <w:rPr>
                <w:noProof/>
                <w:webHidden/>
              </w:rPr>
              <w:fldChar w:fldCharType="end"/>
            </w:r>
          </w:hyperlink>
        </w:p>
        <w:p w14:paraId="5E3C5768" w14:textId="260A229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6" w:history="1">
            <w:r w:rsidR="00A468FC" w:rsidRPr="00DF209E">
              <w:rPr>
                <w:rStyle w:val="Hipervnculo"/>
                <w:rFonts w:ascii="Arial" w:hAnsi="Arial" w:cs="Arial"/>
                <w:noProof/>
              </w:rPr>
              <w:t>ARTÍCULO 32°.- TRÁMITE DE LA CONTRATACION POR URGENCIA O EMERGENCIA</w:t>
            </w:r>
            <w:r w:rsidR="00A468FC">
              <w:rPr>
                <w:noProof/>
                <w:webHidden/>
              </w:rPr>
              <w:tab/>
            </w:r>
            <w:r w:rsidR="00A468FC">
              <w:rPr>
                <w:noProof/>
                <w:webHidden/>
              </w:rPr>
              <w:fldChar w:fldCharType="begin"/>
            </w:r>
            <w:r w:rsidR="00A468FC">
              <w:rPr>
                <w:noProof/>
                <w:webHidden/>
              </w:rPr>
              <w:instrText xml:space="preserve"> PAGEREF _Toc173763166 \h </w:instrText>
            </w:r>
            <w:r w:rsidR="00A468FC">
              <w:rPr>
                <w:noProof/>
                <w:webHidden/>
              </w:rPr>
            </w:r>
            <w:r w:rsidR="00A468FC">
              <w:rPr>
                <w:noProof/>
                <w:webHidden/>
              </w:rPr>
              <w:fldChar w:fldCharType="separate"/>
            </w:r>
            <w:r w:rsidR="00081244">
              <w:rPr>
                <w:noProof/>
                <w:webHidden/>
              </w:rPr>
              <w:t>23</w:t>
            </w:r>
            <w:r w:rsidR="00A468FC">
              <w:rPr>
                <w:noProof/>
                <w:webHidden/>
              </w:rPr>
              <w:fldChar w:fldCharType="end"/>
            </w:r>
          </w:hyperlink>
        </w:p>
        <w:p w14:paraId="4BF2285E" w14:textId="7EA0B34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7" w:history="1">
            <w:r w:rsidR="00A468FC" w:rsidRPr="00DF209E">
              <w:rPr>
                <w:rStyle w:val="Hipervnculo"/>
                <w:rFonts w:ascii="Arial" w:hAnsi="Arial" w:cs="Arial"/>
                <w:noProof/>
              </w:rPr>
              <w:t>ARTÍCULO 33°. - TRÁMITE DE LA CONTRATACIÓN DIRECTA</w:t>
            </w:r>
            <w:r w:rsidR="00A468FC">
              <w:rPr>
                <w:noProof/>
                <w:webHidden/>
              </w:rPr>
              <w:tab/>
            </w:r>
            <w:r w:rsidR="00A468FC">
              <w:rPr>
                <w:noProof/>
                <w:webHidden/>
              </w:rPr>
              <w:fldChar w:fldCharType="begin"/>
            </w:r>
            <w:r w:rsidR="00A468FC">
              <w:rPr>
                <w:noProof/>
                <w:webHidden/>
              </w:rPr>
              <w:instrText xml:space="preserve"> PAGEREF _Toc173763167 \h </w:instrText>
            </w:r>
            <w:r w:rsidR="00A468FC">
              <w:rPr>
                <w:noProof/>
                <w:webHidden/>
              </w:rPr>
            </w:r>
            <w:r w:rsidR="00A468FC">
              <w:rPr>
                <w:noProof/>
                <w:webHidden/>
              </w:rPr>
              <w:fldChar w:fldCharType="separate"/>
            </w:r>
            <w:r w:rsidR="00081244">
              <w:rPr>
                <w:noProof/>
                <w:webHidden/>
              </w:rPr>
              <w:t>23</w:t>
            </w:r>
            <w:r w:rsidR="00A468FC">
              <w:rPr>
                <w:noProof/>
                <w:webHidden/>
              </w:rPr>
              <w:fldChar w:fldCharType="end"/>
            </w:r>
          </w:hyperlink>
        </w:p>
        <w:p w14:paraId="24037418" w14:textId="3015F36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8" w:history="1">
            <w:r w:rsidR="00A468FC" w:rsidRPr="00DF209E">
              <w:rPr>
                <w:rStyle w:val="Hipervnculo"/>
                <w:rFonts w:ascii="Arial" w:hAnsi="Arial" w:cs="Arial"/>
                <w:noProof/>
              </w:rPr>
              <w:t>ARTÍCULO 34°.-TRÁMITE DE LA CONTRATACIÓN DIRECTA POR RAZONES DE CONFIDENCIALIDAD, SEGURIDAD O DEFENSA NACIONAL</w:t>
            </w:r>
            <w:r w:rsidR="00A468FC">
              <w:rPr>
                <w:noProof/>
                <w:webHidden/>
              </w:rPr>
              <w:tab/>
            </w:r>
            <w:r w:rsidR="00A468FC">
              <w:rPr>
                <w:noProof/>
                <w:webHidden/>
              </w:rPr>
              <w:fldChar w:fldCharType="begin"/>
            </w:r>
            <w:r w:rsidR="00A468FC">
              <w:rPr>
                <w:noProof/>
                <w:webHidden/>
              </w:rPr>
              <w:instrText xml:space="preserve"> PAGEREF _Toc173763168 \h </w:instrText>
            </w:r>
            <w:r w:rsidR="00A468FC">
              <w:rPr>
                <w:noProof/>
                <w:webHidden/>
              </w:rPr>
            </w:r>
            <w:r w:rsidR="00A468FC">
              <w:rPr>
                <w:noProof/>
                <w:webHidden/>
              </w:rPr>
              <w:fldChar w:fldCharType="separate"/>
            </w:r>
            <w:r w:rsidR="00081244">
              <w:rPr>
                <w:noProof/>
                <w:webHidden/>
              </w:rPr>
              <w:t>24</w:t>
            </w:r>
            <w:r w:rsidR="00A468FC">
              <w:rPr>
                <w:noProof/>
                <w:webHidden/>
              </w:rPr>
              <w:fldChar w:fldCharType="end"/>
            </w:r>
          </w:hyperlink>
        </w:p>
        <w:p w14:paraId="33897D4F" w14:textId="76FEEE1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69" w:history="1">
            <w:r w:rsidR="00A468FC" w:rsidRPr="00DF209E">
              <w:rPr>
                <w:rStyle w:val="Hipervnculo"/>
                <w:rFonts w:ascii="Arial" w:hAnsi="Arial" w:cs="Arial"/>
                <w:noProof/>
              </w:rPr>
              <w:t>ARTÍCULO 35°.- TRÁMITE DE LA CONTRATACIÓN DIRECTA INTERADMINISTRATIVA</w:t>
            </w:r>
            <w:r w:rsidR="00A468FC">
              <w:rPr>
                <w:noProof/>
                <w:webHidden/>
              </w:rPr>
              <w:tab/>
            </w:r>
            <w:r w:rsidR="00A468FC">
              <w:rPr>
                <w:noProof/>
                <w:webHidden/>
              </w:rPr>
              <w:fldChar w:fldCharType="begin"/>
            </w:r>
            <w:r w:rsidR="00A468FC">
              <w:rPr>
                <w:noProof/>
                <w:webHidden/>
              </w:rPr>
              <w:instrText xml:space="preserve"> PAGEREF _Toc173763169 \h </w:instrText>
            </w:r>
            <w:r w:rsidR="00A468FC">
              <w:rPr>
                <w:noProof/>
                <w:webHidden/>
              </w:rPr>
            </w:r>
            <w:r w:rsidR="00A468FC">
              <w:rPr>
                <w:noProof/>
                <w:webHidden/>
              </w:rPr>
              <w:fldChar w:fldCharType="separate"/>
            </w:r>
            <w:r w:rsidR="00081244">
              <w:rPr>
                <w:noProof/>
                <w:webHidden/>
              </w:rPr>
              <w:t>24</w:t>
            </w:r>
            <w:r w:rsidR="00A468FC">
              <w:rPr>
                <w:noProof/>
                <w:webHidden/>
              </w:rPr>
              <w:fldChar w:fldCharType="end"/>
            </w:r>
          </w:hyperlink>
        </w:p>
        <w:p w14:paraId="3C990934" w14:textId="006BCA9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0" w:history="1">
            <w:r w:rsidR="00A468FC" w:rsidRPr="00DF209E">
              <w:rPr>
                <w:rStyle w:val="Hipervnculo"/>
                <w:rFonts w:ascii="Arial" w:hAnsi="Arial" w:cs="Arial"/>
                <w:noProof/>
              </w:rPr>
              <w:t>ARTÍCULO 36°.- TRÁMITE DE LA CONTRATACIÓN ABREVIADA</w:t>
            </w:r>
            <w:r w:rsidR="00A468FC">
              <w:rPr>
                <w:noProof/>
                <w:webHidden/>
              </w:rPr>
              <w:tab/>
            </w:r>
            <w:r w:rsidR="00A468FC">
              <w:rPr>
                <w:noProof/>
                <w:webHidden/>
              </w:rPr>
              <w:fldChar w:fldCharType="begin"/>
            </w:r>
            <w:r w:rsidR="00A468FC">
              <w:rPr>
                <w:noProof/>
                <w:webHidden/>
              </w:rPr>
              <w:instrText xml:space="preserve"> PAGEREF _Toc173763170 \h </w:instrText>
            </w:r>
            <w:r w:rsidR="00A468FC">
              <w:rPr>
                <w:noProof/>
                <w:webHidden/>
              </w:rPr>
            </w:r>
            <w:r w:rsidR="00A468FC">
              <w:rPr>
                <w:noProof/>
                <w:webHidden/>
              </w:rPr>
              <w:fldChar w:fldCharType="separate"/>
            </w:r>
            <w:r w:rsidR="00081244">
              <w:rPr>
                <w:noProof/>
                <w:webHidden/>
              </w:rPr>
              <w:t>25</w:t>
            </w:r>
            <w:r w:rsidR="00A468FC">
              <w:rPr>
                <w:noProof/>
                <w:webHidden/>
              </w:rPr>
              <w:fldChar w:fldCharType="end"/>
            </w:r>
          </w:hyperlink>
        </w:p>
        <w:p w14:paraId="5602F0FF" w14:textId="7239B258"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1" w:history="1">
            <w:r w:rsidR="00A468FC" w:rsidRPr="00DF209E">
              <w:rPr>
                <w:rStyle w:val="Hipervnculo"/>
                <w:rFonts w:ascii="Arial" w:hAnsi="Arial" w:cs="Arial"/>
                <w:noProof/>
              </w:rPr>
              <w:t>ARTÍCULO 37°.- TRÁMITE DE LA CONTRATACION DE INICIATIVA PRIVADA</w:t>
            </w:r>
            <w:r w:rsidR="00A468FC">
              <w:rPr>
                <w:noProof/>
                <w:webHidden/>
              </w:rPr>
              <w:tab/>
            </w:r>
            <w:r w:rsidR="00A468FC">
              <w:rPr>
                <w:noProof/>
                <w:webHidden/>
              </w:rPr>
              <w:fldChar w:fldCharType="begin"/>
            </w:r>
            <w:r w:rsidR="00A468FC">
              <w:rPr>
                <w:noProof/>
                <w:webHidden/>
              </w:rPr>
              <w:instrText xml:space="preserve"> PAGEREF _Toc173763171 \h </w:instrText>
            </w:r>
            <w:r w:rsidR="00A468FC">
              <w:rPr>
                <w:noProof/>
                <w:webHidden/>
              </w:rPr>
            </w:r>
            <w:r w:rsidR="00A468FC">
              <w:rPr>
                <w:noProof/>
                <w:webHidden/>
              </w:rPr>
              <w:fldChar w:fldCharType="separate"/>
            </w:r>
            <w:r w:rsidR="00081244">
              <w:rPr>
                <w:noProof/>
                <w:webHidden/>
              </w:rPr>
              <w:t>25</w:t>
            </w:r>
            <w:r w:rsidR="00A468FC">
              <w:rPr>
                <w:noProof/>
                <w:webHidden/>
              </w:rPr>
              <w:fldChar w:fldCharType="end"/>
            </w:r>
          </w:hyperlink>
        </w:p>
        <w:p w14:paraId="49E4500F" w14:textId="6ACFAE5A"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2" w:history="1">
            <w:r w:rsidR="00A468FC" w:rsidRPr="00DF209E">
              <w:rPr>
                <w:rStyle w:val="Hipervnculo"/>
                <w:rFonts w:ascii="Arial" w:hAnsi="Arial" w:cs="Arial"/>
                <w:noProof/>
              </w:rPr>
              <w:t>CAPÍTULO III</w:t>
            </w:r>
            <w:r w:rsidR="00A468FC">
              <w:rPr>
                <w:noProof/>
                <w:webHidden/>
              </w:rPr>
              <w:tab/>
            </w:r>
            <w:r w:rsidR="00A468FC">
              <w:rPr>
                <w:noProof/>
                <w:webHidden/>
              </w:rPr>
              <w:fldChar w:fldCharType="begin"/>
            </w:r>
            <w:r w:rsidR="00A468FC">
              <w:rPr>
                <w:noProof/>
                <w:webHidden/>
              </w:rPr>
              <w:instrText xml:space="preserve"> PAGEREF _Toc173763172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56E03F17" w14:textId="62A82B4D"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3" w:history="1">
            <w:r w:rsidR="00A468FC" w:rsidRPr="00DF209E">
              <w:rPr>
                <w:rStyle w:val="Hipervnculo"/>
                <w:rFonts w:ascii="Arial" w:hAnsi="Arial" w:cs="Arial"/>
                <w:noProof/>
              </w:rPr>
              <w:t>APERTURA DE LAS OFERTAS</w:t>
            </w:r>
            <w:r w:rsidR="00A468FC">
              <w:rPr>
                <w:noProof/>
                <w:webHidden/>
              </w:rPr>
              <w:tab/>
            </w:r>
            <w:r w:rsidR="00A468FC">
              <w:rPr>
                <w:noProof/>
                <w:webHidden/>
              </w:rPr>
              <w:fldChar w:fldCharType="begin"/>
            </w:r>
            <w:r w:rsidR="00A468FC">
              <w:rPr>
                <w:noProof/>
                <w:webHidden/>
              </w:rPr>
              <w:instrText xml:space="preserve"> PAGEREF _Toc173763173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73E147EB" w14:textId="45CD485D"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4" w:history="1">
            <w:r w:rsidR="00A468FC" w:rsidRPr="00DF209E">
              <w:rPr>
                <w:rStyle w:val="Hipervnculo"/>
                <w:rFonts w:ascii="Arial" w:hAnsi="Arial" w:cs="Arial"/>
                <w:noProof/>
              </w:rPr>
              <w:t>ARTÍCULO 38°.- APERTURA DE LAS OFERTAS</w:t>
            </w:r>
            <w:r w:rsidR="00A468FC">
              <w:rPr>
                <w:noProof/>
                <w:webHidden/>
              </w:rPr>
              <w:tab/>
            </w:r>
            <w:r w:rsidR="00A468FC">
              <w:rPr>
                <w:noProof/>
                <w:webHidden/>
              </w:rPr>
              <w:fldChar w:fldCharType="begin"/>
            </w:r>
            <w:r w:rsidR="00A468FC">
              <w:rPr>
                <w:noProof/>
                <w:webHidden/>
              </w:rPr>
              <w:instrText xml:space="preserve"> PAGEREF _Toc173763174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2490F829" w14:textId="7FF1D0F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5" w:history="1">
            <w:r w:rsidR="00A468FC" w:rsidRPr="00DF209E">
              <w:rPr>
                <w:rStyle w:val="Hipervnculo"/>
                <w:rFonts w:ascii="Arial" w:hAnsi="Arial" w:cs="Arial"/>
                <w:noProof/>
              </w:rPr>
              <w:t>ARTÍCULO 39°.- ACTA DE APERTURA</w:t>
            </w:r>
            <w:r w:rsidR="00A468FC">
              <w:rPr>
                <w:noProof/>
                <w:webHidden/>
              </w:rPr>
              <w:tab/>
            </w:r>
            <w:r w:rsidR="00A468FC">
              <w:rPr>
                <w:noProof/>
                <w:webHidden/>
              </w:rPr>
              <w:fldChar w:fldCharType="begin"/>
            </w:r>
            <w:r w:rsidR="00A468FC">
              <w:rPr>
                <w:noProof/>
                <w:webHidden/>
              </w:rPr>
              <w:instrText xml:space="preserve"> PAGEREF _Toc173763175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688D050C" w14:textId="25EC3DC1"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6" w:history="1">
            <w:r w:rsidR="00A468FC" w:rsidRPr="00DF209E">
              <w:rPr>
                <w:rStyle w:val="Hipervnculo"/>
                <w:rFonts w:ascii="Arial" w:hAnsi="Arial" w:cs="Arial"/>
                <w:noProof/>
              </w:rPr>
              <w:t>ARTÍCULO 40°.- CUADRO COMPARATIVO DE LAS OFERTAS</w:t>
            </w:r>
            <w:r w:rsidR="00A468FC">
              <w:rPr>
                <w:noProof/>
                <w:webHidden/>
              </w:rPr>
              <w:tab/>
            </w:r>
            <w:r w:rsidR="00A468FC">
              <w:rPr>
                <w:noProof/>
                <w:webHidden/>
              </w:rPr>
              <w:fldChar w:fldCharType="begin"/>
            </w:r>
            <w:r w:rsidR="00A468FC">
              <w:rPr>
                <w:noProof/>
                <w:webHidden/>
              </w:rPr>
              <w:instrText xml:space="preserve"> PAGEREF _Toc173763176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05079A7E" w14:textId="5E68E096"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7" w:history="1">
            <w:r w:rsidR="00A468FC" w:rsidRPr="00DF209E">
              <w:rPr>
                <w:rStyle w:val="Hipervnculo"/>
                <w:rFonts w:ascii="Arial" w:hAnsi="Arial" w:cs="Arial"/>
                <w:noProof/>
              </w:rPr>
              <w:t>CAPÍTULO IV</w:t>
            </w:r>
            <w:r w:rsidR="00A468FC">
              <w:rPr>
                <w:noProof/>
                <w:webHidden/>
              </w:rPr>
              <w:tab/>
            </w:r>
            <w:r w:rsidR="00A468FC">
              <w:rPr>
                <w:noProof/>
                <w:webHidden/>
              </w:rPr>
              <w:fldChar w:fldCharType="begin"/>
            </w:r>
            <w:r w:rsidR="00A468FC">
              <w:rPr>
                <w:noProof/>
                <w:webHidden/>
              </w:rPr>
              <w:instrText xml:space="preserve"> PAGEREF _Toc173763177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0FBE944A" w14:textId="681B3921"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8" w:history="1">
            <w:r w:rsidR="00A468FC" w:rsidRPr="00DF209E">
              <w:rPr>
                <w:rStyle w:val="Hipervnculo"/>
                <w:rFonts w:ascii="Arial" w:hAnsi="Arial" w:cs="Arial"/>
                <w:noProof/>
              </w:rPr>
              <w:t>EVALUACIÓN DE LAS OFERTAS</w:t>
            </w:r>
            <w:r w:rsidR="00A468FC">
              <w:rPr>
                <w:noProof/>
                <w:webHidden/>
              </w:rPr>
              <w:tab/>
            </w:r>
            <w:r w:rsidR="00A468FC">
              <w:rPr>
                <w:noProof/>
                <w:webHidden/>
              </w:rPr>
              <w:fldChar w:fldCharType="begin"/>
            </w:r>
            <w:r w:rsidR="00A468FC">
              <w:rPr>
                <w:noProof/>
                <w:webHidden/>
              </w:rPr>
              <w:instrText xml:space="preserve"> PAGEREF _Toc173763178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1D4B9D6C" w14:textId="73EF0307"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79" w:history="1">
            <w:r w:rsidR="00A468FC" w:rsidRPr="00DF209E">
              <w:rPr>
                <w:rStyle w:val="Hipervnculo"/>
                <w:rFonts w:ascii="Arial" w:hAnsi="Arial" w:cs="Arial"/>
                <w:noProof/>
              </w:rPr>
              <w:t>ARTÍCULO 41°.- ETAPA DE EVALUACIÓN DE LAS OFERTAS</w:t>
            </w:r>
            <w:r w:rsidR="00A468FC">
              <w:rPr>
                <w:noProof/>
                <w:webHidden/>
              </w:rPr>
              <w:tab/>
            </w:r>
            <w:r w:rsidR="00A468FC">
              <w:rPr>
                <w:noProof/>
                <w:webHidden/>
              </w:rPr>
              <w:fldChar w:fldCharType="begin"/>
            </w:r>
            <w:r w:rsidR="00A468FC">
              <w:rPr>
                <w:noProof/>
                <w:webHidden/>
              </w:rPr>
              <w:instrText xml:space="preserve"> PAGEREF _Toc173763179 \h </w:instrText>
            </w:r>
            <w:r w:rsidR="00A468FC">
              <w:rPr>
                <w:noProof/>
                <w:webHidden/>
              </w:rPr>
            </w:r>
            <w:r w:rsidR="00A468FC">
              <w:rPr>
                <w:noProof/>
                <w:webHidden/>
              </w:rPr>
              <w:fldChar w:fldCharType="separate"/>
            </w:r>
            <w:r w:rsidR="00081244">
              <w:rPr>
                <w:noProof/>
                <w:webHidden/>
              </w:rPr>
              <w:t>27</w:t>
            </w:r>
            <w:r w:rsidR="00A468FC">
              <w:rPr>
                <w:noProof/>
                <w:webHidden/>
              </w:rPr>
              <w:fldChar w:fldCharType="end"/>
            </w:r>
          </w:hyperlink>
        </w:p>
        <w:p w14:paraId="78E2F719" w14:textId="3BFDBE61"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0" w:history="1">
            <w:r w:rsidR="00A468FC" w:rsidRPr="00DF209E">
              <w:rPr>
                <w:rStyle w:val="Hipervnculo"/>
                <w:rFonts w:ascii="Arial" w:hAnsi="Arial" w:cs="Arial"/>
                <w:noProof/>
              </w:rPr>
              <w:t>ARTÍCULO 42°.- DESIGNACIÓN DE LAS COMISIONES EVALUADORAS</w:t>
            </w:r>
            <w:r w:rsidR="00A468FC">
              <w:rPr>
                <w:noProof/>
                <w:webHidden/>
              </w:rPr>
              <w:tab/>
            </w:r>
            <w:r w:rsidR="00A468FC">
              <w:rPr>
                <w:noProof/>
                <w:webHidden/>
              </w:rPr>
              <w:fldChar w:fldCharType="begin"/>
            </w:r>
            <w:r w:rsidR="00A468FC">
              <w:rPr>
                <w:noProof/>
                <w:webHidden/>
              </w:rPr>
              <w:instrText xml:space="preserve"> PAGEREF _Toc173763180 \h </w:instrText>
            </w:r>
            <w:r w:rsidR="00A468FC">
              <w:rPr>
                <w:noProof/>
                <w:webHidden/>
              </w:rPr>
            </w:r>
            <w:r w:rsidR="00A468FC">
              <w:rPr>
                <w:noProof/>
                <w:webHidden/>
              </w:rPr>
              <w:fldChar w:fldCharType="separate"/>
            </w:r>
            <w:r w:rsidR="00081244">
              <w:rPr>
                <w:noProof/>
                <w:webHidden/>
              </w:rPr>
              <w:t>28</w:t>
            </w:r>
            <w:r w:rsidR="00A468FC">
              <w:rPr>
                <w:noProof/>
                <w:webHidden/>
              </w:rPr>
              <w:fldChar w:fldCharType="end"/>
            </w:r>
          </w:hyperlink>
        </w:p>
        <w:p w14:paraId="362E6322" w14:textId="342CAD59"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1" w:history="1">
            <w:r w:rsidR="00A468FC" w:rsidRPr="00DF209E">
              <w:rPr>
                <w:rStyle w:val="Hipervnculo"/>
                <w:rFonts w:ascii="Arial" w:hAnsi="Arial" w:cs="Arial"/>
                <w:noProof/>
              </w:rPr>
              <w:t>ARTÍCULO 43°.- INTEGRACIÓN DE LAS COMISIONES EVALUADORAS</w:t>
            </w:r>
            <w:r w:rsidR="00A468FC">
              <w:rPr>
                <w:noProof/>
                <w:webHidden/>
              </w:rPr>
              <w:tab/>
            </w:r>
            <w:r w:rsidR="00A468FC">
              <w:rPr>
                <w:noProof/>
                <w:webHidden/>
              </w:rPr>
              <w:fldChar w:fldCharType="begin"/>
            </w:r>
            <w:r w:rsidR="00A468FC">
              <w:rPr>
                <w:noProof/>
                <w:webHidden/>
              </w:rPr>
              <w:instrText xml:space="preserve"> PAGEREF _Toc173763181 \h </w:instrText>
            </w:r>
            <w:r w:rsidR="00A468FC">
              <w:rPr>
                <w:noProof/>
                <w:webHidden/>
              </w:rPr>
            </w:r>
            <w:r w:rsidR="00A468FC">
              <w:rPr>
                <w:noProof/>
                <w:webHidden/>
              </w:rPr>
              <w:fldChar w:fldCharType="separate"/>
            </w:r>
            <w:r w:rsidR="00081244">
              <w:rPr>
                <w:noProof/>
                <w:webHidden/>
              </w:rPr>
              <w:t>28</w:t>
            </w:r>
            <w:r w:rsidR="00A468FC">
              <w:rPr>
                <w:noProof/>
                <w:webHidden/>
              </w:rPr>
              <w:fldChar w:fldCharType="end"/>
            </w:r>
          </w:hyperlink>
        </w:p>
        <w:p w14:paraId="2C9DDC4E" w14:textId="593F344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2" w:history="1">
            <w:r w:rsidR="00A468FC" w:rsidRPr="00DF209E">
              <w:rPr>
                <w:rStyle w:val="Hipervnculo"/>
                <w:rFonts w:ascii="Arial" w:hAnsi="Arial" w:cs="Arial"/>
                <w:noProof/>
              </w:rPr>
              <w:t>ARTÍCULO 44°.- SESIONES DE LAS COMISIONES EVALUADORAS</w:t>
            </w:r>
            <w:r w:rsidR="00A468FC">
              <w:rPr>
                <w:noProof/>
                <w:webHidden/>
              </w:rPr>
              <w:tab/>
            </w:r>
            <w:r w:rsidR="00A468FC">
              <w:rPr>
                <w:noProof/>
                <w:webHidden/>
              </w:rPr>
              <w:fldChar w:fldCharType="begin"/>
            </w:r>
            <w:r w:rsidR="00A468FC">
              <w:rPr>
                <w:noProof/>
                <w:webHidden/>
              </w:rPr>
              <w:instrText xml:space="preserve"> PAGEREF _Toc173763182 \h </w:instrText>
            </w:r>
            <w:r w:rsidR="00A468FC">
              <w:rPr>
                <w:noProof/>
                <w:webHidden/>
              </w:rPr>
            </w:r>
            <w:r w:rsidR="00A468FC">
              <w:rPr>
                <w:noProof/>
                <w:webHidden/>
              </w:rPr>
              <w:fldChar w:fldCharType="separate"/>
            </w:r>
            <w:r w:rsidR="00081244">
              <w:rPr>
                <w:noProof/>
                <w:webHidden/>
              </w:rPr>
              <w:t>28</w:t>
            </w:r>
            <w:r w:rsidR="00A468FC">
              <w:rPr>
                <w:noProof/>
                <w:webHidden/>
              </w:rPr>
              <w:fldChar w:fldCharType="end"/>
            </w:r>
          </w:hyperlink>
        </w:p>
        <w:p w14:paraId="3F1964B8" w14:textId="09EB9E75"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3" w:history="1">
            <w:r w:rsidR="00A468FC" w:rsidRPr="00DF209E">
              <w:rPr>
                <w:rStyle w:val="Hipervnculo"/>
                <w:rFonts w:ascii="Arial" w:hAnsi="Arial" w:cs="Arial"/>
                <w:noProof/>
              </w:rPr>
              <w:t>ARTÍCULO 45°.- FUNCIONES DE LAS COMISIONES EVALUADORAS</w:t>
            </w:r>
            <w:r w:rsidR="00A468FC">
              <w:rPr>
                <w:noProof/>
                <w:webHidden/>
              </w:rPr>
              <w:tab/>
            </w:r>
            <w:r w:rsidR="00A468FC">
              <w:rPr>
                <w:noProof/>
                <w:webHidden/>
              </w:rPr>
              <w:fldChar w:fldCharType="begin"/>
            </w:r>
            <w:r w:rsidR="00A468FC">
              <w:rPr>
                <w:noProof/>
                <w:webHidden/>
              </w:rPr>
              <w:instrText xml:space="preserve"> PAGEREF _Toc173763183 \h </w:instrText>
            </w:r>
            <w:r w:rsidR="00A468FC">
              <w:rPr>
                <w:noProof/>
                <w:webHidden/>
              </w:rPr>
            </w:r>
            <w:r w:rsidR="00A468FC">
              <w:rPr>
                <w:noProof/>
                <w:webHidden/>
              </w:rPr>
              <w:fldChar w:fldCharType="separate"/>
            </w:r>
            <w:r w:rsidR="00081244">
              <w:rPr>
                <w:noProof/>
                <w:webHidden/>
              </w:rPr>
              <w:t>28</w:t>
            </w:r>
            <w:r w:rsidR="00A468FC">
              <w:rPr>
                <w:noProof/>
                <w:webHidden/>
              </w:rPr>
              <w:fldChar w:fldCharType="end"/>
            </w:r>
          </w:hyperlink>
        </w:p>
        <w:p w14:paraId="4C39AC27" w14:textId="1391B4F8"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4" w:history="1">
            <w:r w:rsidR="00A468FC" w:rsidRPr="00DF209E">
              <w:rPr>
                <w:rStyle w:val="Hipervnculo"/>
                <w:rFonts w:ascii="Arial" w:hAnsi="Arial" w:cs="Arial"/>
                <w:noProof/>
              </w:rPr>
              <w:t>ARTÍCULO 46°.- PLAZO PARA EMITIR EL DICTAMEN DE EVALUACIÓN</w:t>
            </w:r>
            <w:r w:rsidR="00A468FC">
              <w:rPr>
                <w:noProof/>
                <w:webHidden/>
              </w:rPr>
              <w:tab/>
            </w:r>
            <w:r w:rsidR="00A468FC">
              <w:rPr>
                <w:noProof/>
                <w:webHidden/>
              </w:rPr>
              <w:fldChar w:fldCharType="begin"/>
            </w:r>
            <w:r w:rsidR="00A468FC">
              <w:rPr>
                <w:noProof/>
                <w:webHidden/>
              </w:rPr>
              <w:instrText xml:space="preserve"> PAGEREF _Toc173763184 \h </w:instrText>
            </w:r>
            <w:r w:rsidR="00A468FC">
              <w:rPr>
                <w:noProof/>
                <w:webHidden/>
              </w:rPr>
            </w:r>
            <w:r w:rsidR="00A468FC">
              <w:rPr>
                <w:noProof/>
                <w:webHidden/>
              </w:rPr>
              <w:fldChar w:fldCharType="separate"/>
            </w:r>
            <w:r w:rsidR="00081244">
              <w:rPr>
                <w:noProof/>
                <w:webHidden/>
              </w:rPr>
              <w:t>28</w:t>
            </w:r>
            <w:r w:rsidR="00A468FC">
              <w:rPr>
                <w:noProof/>
                <w:webHidden/>
              </w:rPr>
              <w:fldChar w:fldCharType="end"/>
            </w:r>
          </w:hyperlink>
        </w:p>
        <w:p w14:paraId="5B8E2EAE" w14:textId="1E32F165"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5" w:history="1">
            <w:r w:rsidR="00A468FC" w:rsidRPr="00DF209E">
              <w:rPr>
                <w:rStyle w:val="Hipervnculo"/>
                <w:rFonts w:ascii="Arial" w:hAnsi="Arial" w:cs="Arial"/>
                <w:noProof/>
              </w:rPr>
              <w:t>ARTÍCULO 47°.- COMUNICACIÓN DEL DICTAMEN DE EVALUACIÓN</w:t>
            </w:r>
            <w:r w:rsidR="00A468FC">
              <w:rPr>
                <w:noProof/>
                <w:webHidden/>
              </w:rPr>
              <w:tab/>
            </w:r>
            <w:r w:rsidR="00A468FC">
              <w:rPr>
                <w:noProof/>
                <w:webHidden/>
              </w:rPr>
              <w:fldChar w:fldCharType="begin"/>
            </w:r>
            <w:r w:rsidR="00A468FC">
              <w:rPr>
                <w:noProof/>
                <w:webHidden/>
              </w:rPr>
              <w:instrText xml:space="preserve"> PAGEREF _Toc173763185 \h </w:instrText>
            </w:r>
            <w:r w:rsidR="00A468FC">
              <w:rPr>
                <w:noProof/>
                <w:webHidden/>
              </w:rPr>
            </w:r>
            <w:r w:rsidR="00A468FC">
              <w:rPr>
                <w:noProof/>
                <w:webHidden/>
              </w:rPr>
              <w:fldChar w:fldCharType="separate"/>
            </w:r>
            <w:r w:rsidR="00081244">
              <w:rPr>
                <w:noProof/>
                <w:webHidden/>
              </w:rPr>
              <w:t>28</w:t>
            </w:r>
            <w:r w:rsidR="00A468FC">
              <w:rPr>
                <w:noProof/>
                <w:webHidden/>
              </w:rPr>
              <w:fldChar w:fldCharType="end"/>
            </w:r>
          </w:hyperlink>
        </w:p>
        <w:p w14:paraId="78A1B33B" w14:textId="391680D1"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6" w:history="1">
            <w:r w:rsidR="00A468FC" w:rsidRPr="00DF209E">
              <w:rPr>
                <w:rStyle w:val="Hipervnculo"/>
                <w:rFonts w:ascii="Arial" w:hAnsi="Arial" w:cs="Arial"/>
                <w:noProof/>
              </w:rPr>
              <w:t>ARTÍCULO 48°.- IMPUGNACIONES AL DICTAMEN DE EVALUACIÓN</w:t>
            </w:r>
            <w:r w:rsidR="00A468FC">
              <w:rPr>
                <w:noProof/>
                <w:webHidden/>
              </w:rPr>
              <w:tab/>
            </w:r>
            <w:r w:rsidR="00A468FC">
              <w:rPr>
                <w:noProof/>
                <w:webHidden/>
              </w:rPr>
              <w:fldChar w:fldCharType="begin"/>
            </w:r>
            <w:r w:rsidR="00A468FC">
              <w:rPr>
                <w:noProof/>
                <w:webHidden/>
              </w:rPr>
              <w:instrText xml:space="preserve"> PAGEREF _Toc173763186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6E65DF75" w14:textId="76C27B62"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7" w:history="1">
            <w:r w:rsidR="00A468FC" w:rsidRPr="00DF209E">
              <w:rPr>
                <w:rStyle w:val="Hipervnculo"/>
                <w:rFonts w:ascii="Arial" w:hAnsi="Arial" w:cs="Arial"/>
                <w:noProof/>
              </w:rPr>
              <w:t>CAPÍTULO V</w:t>
            </w:r>
            <w:r w:rsidR="00A468FC">
              <w:rPr>
                <w:noProof/>
                <w:webHidden/>
              </w:rPr>
              <w:tab/>
            </w:r>
            <w:r w:rsidR="00A468FC">
              <w:rPr>
                <w:noProof/>
                <w:webHidden/>
              </w:rPr>
              <w:fldChar w:fldCharType="begin"/>
            </w:r>
            <w:r w:rsidR="00A468FC">
              <w:rPr>
                <w:noProof/>
                <w:webHidden/>
              </w:rPr>
              <w:instrText xml:space="preserve"> PAGEREF _Toc173763187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553A839D" w14:textId="261DD462"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8" w:history="1">
            <w:r w:rsidR="00A468FC" w:rsidRPr="00DF209E">
              <w:rPr>
                <w:rStyle w:val="Hipervnculo"/>
                <w:rFonts w:ascii="Arial" w:hAnsi="Arial" w:cs="Arial"/>
                <w:noProof/>
              </w:rPr>
              <w:t>ADJUDICACIÓN</w:t>
            </w:r>
            <w:r w:rsidR="00A468FC">
              <w:rPr>
                <w:noProof/>
                <w:webHidden/>
              </w:rPr>
              <w:tab/>
            </w:r>
            <w:r w:rsidR="00A468FC">
              <w:rPr>
                <w:noProof/>
                <w:webHidden/>
              </w:rPr>
              <w:fldChar w:fldCharType="begin"/>
            </w:r>
            <w:r w:rsidR="00A468FC">
              <w:rPr>
                <w:noProof/>
                <w:webHidden/>
              </w:rPr>
              <w:instrText xml:space="preserve"> PAGEREF _Toc173763188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40D7FE78" w14:textId="2841A6C9"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89" w:history="1">
            <w:r w:rsidR="00A468FC" w:rsidRPr="00DF209E">
              <w:rPr>
                <w:rStyle w:val="Hipervnculo"/>
                <w:rFonts w:ascii="Arial" w:hAnsi="Arial" w:cs="Arial"/>
                <w:noProof/>
              </w:rPr>
              <w:t>ARTÍCULO 49°.- ADJUDICACIÓN</w:t>
            </w:r>
            <w:r w:rsidR="00A468FC">
              <w:rPr>
                <w:noProof/>
                <w:webHidden/>
              </w:rPr>
              <w:tab/>
            </w:r>
            <w:r w:rsidR="00A468FC">
              <w:rPr>
                <w:noProof/>
                <w:webHidden/>
              </w:rPr>
              <w:fldChar w:fldCharType="begin"/>
            </w:r>
            <w:r w:rsidR="00A468FC">
              <w:rPr>
                <w:noProof/>
                <w:webHidden/>
              </w:rPr>
              <w:instrText xml:space="preserve"> PAGEREF _Toc173763189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394A12AB" w14:textId="46C4A254"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0" w:history="1">
            <w:r w:rsidR="00A468FC" w:rsidRPr="00DF209E">
              <w:rPr>
                <w:rStyle w:val="Hipervnculo"/>
                <w:rFonts w:ascii="Arial" w:hAnsi="Arial" w:cs="Arial"/>
                <w:noProof/>
              </w:rPr>
              <w:t>ARTÍCULO 50°</w:t>
            </w:r>
            <w:r w:rsidR="00A468FC">
              <w:rPr>
                <w:noProof/>
                <w:webHidden/>
              </w:rPr>
              <w:tab/>
            </w:r>
            <w:r w:rsidR="00A468FC">
              <w:rPr>
                <w:noProof/>
                <w:webHidden/>
              </w:rPr>
              <w:fldChar w:fldCharType="begin"/>
            </w:r>
            <w:r w:rsidR="00A468FC">
              <w:rPr>
                <w:noProof/>
                <w:webHidden/>
              </w:rPr>
              <w:instrText xml:space="preserve"> PAGEREF _Toc173763190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69BAF220" w14:textId="536B5CF0"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1" w:history="1">
            <w:r w:rsidR="00A468FC" w:rsidRPr="00DF209E">
              <w:rPr>
                <w:rStyle w:val="Hipervnculo"/>
                <w:rFonts w:ascii="Arial" w:hAnsi="Arial" w:cs="Arial"/>
                <w:noProof/>
              </w:rPr>
              <w:t>CAPITULO VI</w:t>
            </w:r>
            <w:r w:rsidR="00A468FC">
              <w:rPr>
                <w:noProof/>
                <w:webHidden/>
              </w:rPr>
              <w:tab/>
            </w:r>
            <w:r w:rsidR="00A468FC">
              <w:rPr>
                <w:noProof/>
                <w:webHidden/>
              </w:rPr>
              <w:fldChar w:fldCharType="begin"/>
            </w:r>
            <w:r w:rsidR="00A468FC">
              <w:rPr>
                <w:noProof/>
                <w:webHidden/>
              </w:rPr>
              <w:instrText xml:space="preserve"> PAGEREF _Toc173763191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43E7A4D2" w14:textId="21DBC91C"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2" w:history="1">
            <w:r w:rsidR="00A468FC" w:rsidRPr="00DF209E">
              <w:rPr>
                <w:rStyle w:val="Hipervnculo"/>
                <w:rFonts w:ascii="Arial" w:hAnsi="Arial" w:cs="Arial"/>
                <w:noProof/>
              </w:rPr>
              <w:t>RECEPCIÓN</w:t>
            </w:r>
            <w:r w:rsidR="00A468FC">
              <w:rPr>
                <w:noProof/>
                <w:webHidden/>
              </w:rPr>
              <w:tab/>
            </w:r>
            <w:r w:rsidR="00A468FC">
              <w:rPr>
                <w:noProof/>
                <w:webHidden/>
              </w:rPr>
              <w:fldChar w:fldCharType="begin"/>
            </w:r>
            <w:r w:rsidR="00A468FC">
              <w:rPr>
                <w:noProof/>
                <w:webHidden/>
              </w:rPr>
              <w:instrText xml:space="preserve"> PAGEREF _Toc173763192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28AAD50C" w14:textId="47025D03"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3" w:history="1">
            <w:r w:rsidR="00A468FC" w:rsidRPr="00DF209E">
              <w:rPr>
                <w:rStyle w:val="Hipervnculo"/>
                <w:rFonts w:ascii="Arial" w:hAnsi="Arial" w:cs="Arial"/>
                <w:noProof/>
              </w:rPr>
              <w:t>ARTÍCULO 51°.- DESIGNACIÓN DE LOS INTEGRANTES DE LAS COMISIONES DE RECEPCIÓN</w:t>
            </w:r>
            <w:r w:rsidR="00A468FC">
              <w:rPr>
                <w:noProof/>
                <w:webHidden/>
              </w:rPr>
              <w:tab/>
            </w:r>
            <w:r w:rsidR="00A468FC">
              <w:rPr>
                <w:noProof/>
                <w:webHidden/>
              </w:rPr>
              <w:fldChar w:fldCharType="begin"/>
            </w:r>
            <w:r w:rsidR="00A468FC">
              <w:rPr>
                <w:noProof/>
                <w:webHidden/>
              </w:rPr>
              <w:instrText xml:space="preserve"> PAGEREF _Toc173763193 \h </w:instrText>
            </w:r>
            <w:r w:rsidR="00A468FC">
              <w:rPr>
                <w:noProof/>
                <w:webHidden/>
              </w:rPr>
            </w:r>
            <w:r w:rsidR="00A468FC">
              <w:rPr>
                <w:noProof/>
                <w:webHidden/>
              </w:rPr>
              <w:fldChar w:fldCharType="separate"/>
            </w:r>
            <w:r w:rsidR="00081244">
              <w:rPr>
                <w:noProof/>
                <w:webHidden/>
              </w:rPr>
              <w:t>29</w:t>
            </w:r>
            <w:r w:rsidR="00A468FC">
              <w:rPr>
                <w:noProof/>
                <w:webHidden/>
              </w:rPr>
              <w:fldChar w:fldCharType="end"/>
            </w:r>
          </w:hyperlink>
        </w:p>
        <w:p w14:paraId="3CBBEF26" w14:textId="4CBCA705"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4" w:history="1">
            <w:r w:rsidR="00A468FC" w:rsidRPr="00DF209E">
              <w:rPr>
                <w:rStyle w:val="Hipervnculo"/>
                <w:rFonts w:ascii="Arial" w:hAnsi="Arial" w:cs="Arial"/>
                <w:noProof/>
              </w:rPr>
              <w:t>ARTÍCULO 52°.- INTEGRACIÓN DE LAS COMISIONES DE RECEPCIÓN</w:t>
            </w:r>
            <w:r w:rsidR="00A468FC">
              <w:rPr>
                <w:noProof/>
                <w:webHidden/>
              </w:rPr>
              <w:tab/>
            </w:r>
            <w:r w:rsidR="00A468FC">
              <w:rPr>
                <w:noProof/>
                <w:webHidden/>
              </w:rPr>
              <w:fldChar w:fldCharType="begin"/>
            </w:r>
            <w:r w:rsidR="00A468FC">
              <w:rPr>
                <w:noProof/>
                <w:webHidden/>
              </w:rPr>
              <w:instrText xml:space="preserve"> PAGEREF _Toc173763194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10D24AB7" w14:textId="12062BED"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5" w:history="1">
            <w:r w:rsidR="00A468FC" w:rsidRPr="00DF209E">
              <w:rPr>
                <w:rStyle w:val="Hipervnculo"/>
                <w:rFonts w:ascii="Arial" w:hAnsi="Arial" w:cs="Arial"/>
                <w:noProof/>
              </w:rPr>
              <w:t>ARTÍCULO 53°.- FUNCIONES DE LAS COMISIONES DE RECEPCIÓN</w:t>
            </w:r>
            <w:r w:rsidR="00A468FC">
              <w:rPr>
                <w:noProof/>
                <w:webHidden/>
              </w:rPr>
              <w:tab/>
            </w:r>
            <w:r w:rsidR="00A468FC">
              <w:rPr>
                <w:noProof/>
                <w:webHidden/>
              </w:rPr>
              <w:fldChar w:fldCharType="begin"/>
            </w:r>
            <w:r w:rsidR="00A468FC">
              <w:rPr>
                <w:noProof/>
                <w:webHidden/>
              </w:rPr>
              <w:instrText xml:space="preserve"> PAGEREF _Toc173763195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6E891403" w14:textId="6D0B9B36"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6" w:history="1">
            <w:r w:rsidR="00A468FC" w:rsidRPr="00DF209E">
              <w:rPr>
                <w:rStyle w:val="Hipervnculo"/>
                <w:rFonts w:ascii="Arial" w:hAnsi="Arial" w:cs="Arial"/>
                <w:noProof/>
              </w:rPr>
              <w:t>ARTÍCULO 54°.- INSPECCIONES</w:t>
            </w:r>
            <w:r w:rsidR="00A468FC">
              <w:rPr>
                <w:noProof/>
                <w:webHidden/>
              </w:rPr>
              <w:tab/>
            </w:r>
            <w:r w:rsidR="00A468FC">
              <w:rPr>
                <w:noProof/>
                <w:webHidden/>
              </w:rPr>
              <w:fldChar w:fldCharType="begin"/>
            </w:r>
            <w:r w:rsidR="00A468FC">
              <w:rPr>
                <w:noProof/>
                <w:webHidden/>
              </w:rPr>
              <w:instrText xml:space="preserve"> PAGEREF _Toc173763196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1BD1A683" w14:textId="647E3E0E"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7" w:history="1">
            <w:r w:rsidR="00A468FC" w:rsidRPr="00DF209E">
              <w:rPr>
                <w:rStyle w:val="Hipervnculo"/>
                <w:rFonts w:ascii="Arial" w:hAnsi="Arial" w:cs="Arial"/>
                <w:noProof/>
              </w:rPr>
              <w:t>ARTÍCULO 55°.- RECEPCIÓN</w:t>
            </w:r>
            <w:r w:rsidR="00A468FC">
              <w:rPr>
                <w:noProof/>
                <w:webHidden/>
              </w:rPr>
              <w:tab/>
            </w:r>
            <w:r w:rsidR="00A468FC">
              <w:rPr>
                <w:noProof/>
                <w:webHidden/>
              </w:rPr>
              <w:fldChar w:fldCharType="begin"/>
            </w:r>
            <w:r w:rsidR="00A468FC">
              <w:rPr>
                <w:noProof/>
                <w:webHidden/>
              </w:rPr>
              <w:instrText xml:space="preserve"> PAGEREF _Toc173763197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54EDA6F6" w14:textId="08C47BD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8" w:history="1">
            <w:r w:rsidR="00A468FC" w:rsidRPr="00DF209E">
              <w:rPr>
                <w:rStyle w:val="Hipervnculo"/>
                <w:rFonts w:ascii="Arial" w:hAnsi="Arial" w:cs="Arial"/>
                <w:noProof/>
              </w:rPr>
              <w:t>ARTÍCULO 56°.- PLAZO PARA LA CONFORMIDAD DE LA RECEPCIÓN</w:t>
            </w:r>
            <w:r w:rsidR="00A468FC">
              <w:rPr>
                <w:noProof/>
                <w:webHidden/>
              </w:rPr>
              <w:tab/>
            </w:r>
            <w:r w:rsidR="00A468FC">
              <w:rPr>
                <w:noProof/>
                <w:webHidden/>
              </w:rPr>
              <w:fldChar w:fldCharType="begin"/>
            </w:r>
            <w:r w:rsidR="00A468FC">
              <w:rPr>
                <w:noProof/>
                <w:webHidden/>
              </w:rPr>
              <w:instrText xml:space="preserve"> PAGEREF _Toc173763198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3C2B0E20" w14:textId="6FABAE7F"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199" w:history="1">
            <w:r w:rsidR="00A468FC" w:rsidRPr="00DF209E">
              <w:rPr>
                <w:rStyle w:val="Hipervnculo"/>
                <w:rFonts w:ascii="Arial" w:hAnsi="Arial" w:cs="Arial"/>
                <w:noProof/>
              </w:rPr>
              <w:t>CAPITULO VII</w:t>
            </w:r>
            <w:r w:rsidR="00A468FC">
              <w:rPr>
                <w:noProof/>
                <w:webHidden/>
              </w:rPr>
              <w:tab/>
            </w:r>
            <w:r w:rsidR="00A468FC">
              <w:rPr>
                <w:noProof/>
                <w:webHidden/>
              </w:rPr>
              <w:fldChar w:fldCharType="begin"/>
            </w:r>
            <w:r w:rsidR="00A468FC">
              <w:rPr>
                <w:noProof/>
                <w:webHidden/>
              </w:rPr>
              <w:instrText xml:space="preserve"> PAGEREF _Toc173763199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5AC9A489" w14:textId="7199961D"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0" w:history="1">
            <w:r w:rsidR="00A468FC" w:rsidRPr="00DF209E">
              <w:rPr>
                <w:rStyle w:val="Hipervnculo"/>
                <w:rFonts w:ascii="Arial" w:hAnsi="Arial" w:cs="Arial"/>
                <w:noProof/>
              </w:rPr>
              <w:t>CIRCUNSTANCIAS ACCIDENTALES</w:t>
            </w:r>
            <w:r w:rsidR="00A468FC">
              <w:rPr>
                <w:noProof/>
                <w:webHidden/>
              </w:rPr>
              <w:tab/>
            </w:r>
            <w:r w:rsidR="00A468FC">
              <w:rPr>
                <w:noProof/>
                <w:webHidden/>
              </w:rPr>
              <w:fldChar w:fldCharType="begin"/>
            </w:r>
            <w:r w:rsidR="00A468FC">
              <w:rPr>
                <w:noProof/>
                <w:webHidden/>
              </w:rPr>
              <w:instrText xml:space="preserve"> PAGEREF _Toc173763200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04B9FD7B" w14:textId="02D8029E"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1" w:history="1">
            <w:r w:rsidR="00A468FC" w:rsidRPr="00DF209E">
              <w:rPr>
                <w:rStyle w:val="Hipervnculo"/>
                <w:rFonts w:ascii="Arial" w:hAnsi="Arial" w:cs="Arial"/>
                <w:noProof/>
              </w:rPr>
              <w:t>ARTÍCULO 57°</w:t>
            </w:r>
            <w:r w:rsidR="00A468FC">
              <w:rPr>
                <w:noProof/>
                <w:webHidden/>
              </w:rPr>
              <w:tab/>
            </w:r>
            <w:r w:rsidR="00A468FC">
              <w:rPr>
                <w:noProof/>
                <w:webHidden/>
              </w:rPr>
              <w:fldChar w:fldCharType="begin"/>
            </w:r>
            <w:r w:rsidR="00A468FC">
              <w:rPr>
                <w:noProof/>
                <w:webHidden/>
              </w:rPr>
              <w:instrText xml:space="preserve"> PAGEREF _Toc173763201 \h </w:instrText>
            </w:r>
            <w:r w:rsidR="00A468FC">
              <w:rPr>
                <w:noProof/>
                <w:webHidden/>
              </w:rPr>
            </w:r>
            <w:r w:rsidR="00A468FC">
              <w:rPr>
                <w:noProof/>
                <w:webHidden/>
              </w:rPr>
              <w:fldChar w:fldCharType="separate"/>
            </w:r>
            <w:r w:rsidR="00081244">
              <w:rPr>
                <w:noProof/>
                <w:webHidden/>
              </w:rPr>
              <w:t>30</w:t>
            </w:r>
            <w:r w:rsidR="00A468FC">
              <w:rPr>
                <w:noProof/>
                <w:webHidden/>
              </w:rPr>
              <w:fldChar w:fldCharType="end"/>
            </w:r>
          </w:hyperlink>
        </w:p>
        <w:p w14:paraId="6E3E05C3" w14:textId="0D9C98E0"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2" w:history="1">
            <w:r w:rsidR="00A468FC" w:rsidRPr="00DF209E">
              <w:rPr>
                <w:rStyle w:val="Hipervnculo"/>
                <w:rFonts w:ascii="Arial" w:hAnsi="Arial" w:cs="Arial"/>
                <w:noProof/>
              </w:rPr>
              <w:t>ARTÍCULO 58°</w:t>
            </w:r>
            <w:r w:rsidR="00A468FC">
              <w:rPr>
                <w:noProof/>
                <w:webHidden/>
              </w:rPr>
              <w:tab/>
            </w:r>
            <w:r w:rsidR="00A468FC">
              <w:rPr>
                <w:noProof/>
                <w:webHidden/>
              </w:rPr>
              <w:fldChar w:fldCharType="begin"/>
            </w:r>
            <w:r w:rsidR="00A468FC">
              <w:rPr>
                <w:noProof/>
                <w:webHidden/>
              </w:rPr>
              <w:instrText xml:space="preserve"> PAGEREF _Toc173763202 \h </w:instrText>
            </w:r>
            <w:r w:rsidR="00A468FC">
              <w:rPr>
                <w:noProof/>
                <w:webHidden/>
              </w:rPr>
            </w:r>
            <w:r w:rsidR="00A468FC">
              <w:rPr>
                <w:noProof/>
                <w:webHidden/>
              </w:rPr>
              <w:fldChar w:fldCharType="separate"/>
            </w:r>
            <w:r w:rsidR="00081244">
              <w:rPr>
                <w:noProof/>
                <w:webHidden/>
              </w:rPr>
              <w:t>31</w:t>
            </w:r>
            <w:r w:rsidR="00A468FC">
              <w:rPr>
                <w:noProof/>
                <w:webHidden/>
              </w:rPr>
              <w:fldChar w:fldCharType="end"/>
            </w:r>
          </w:hyperlink>
        </w:p>
        <w:p w14:paraId="5C6FFEE0" w14:textId="0F39721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3" w:history="1">
            <w:r w:rsidR="00A468FC" w:rsidRPr="00DF209E">
              <w:rPr>
                <w:rStyle w:val="Hipervnculo"/>
                <w:rFonts w:ascii="Arial" w:hAnsi="Arial" w:cs="Arial"/>
                <w:noProof/>
              </w:rPr>
              <w:t>ARTÍCULO 59°.</w:t>
            </w:r>
            <w:r w:rsidR="00A468FC">
              <w:rPr>
                <w:noProof/>
                <w:webHidden/>
              </w:rPr>
              <w:tab/>
            </w:r>
            <w:r w:rsidR="00A468FC">
              <w:rPr>
                <w:noProof/>
                <w:webHidden/>
              </w:rPr>
              <w:fldChar w:fldCharType="begin"/>
            </w:r>
            <w:r w:rsidR="00A468FC">
              <w:rPr>
                <w:noProof/>
                <w:webHidden/>
              </w:rPr>
              <w:instrText xml:space="preserve"> PAGEREF _Toc173763203 \h </w:instrText>
            </w:r>
            <w:r w:rsidR="00A468FC">
              <w:rPr>
                <w:noProof/>
                <w:webHidden/>
              </w:rPr>
            </w:r>
            <w:r w:rsidR="00A468FC">
              <w:rPr>
                <w:noProof/>
                <w:webHidden/>
              </w:rPr>
              <w:fldChar w:fldCharType="separate"/>
            </w:r>
            <w:r w:rsidR="00081244">
              <w:rPr>
                <w:noProof/>
                <w:webHidden/>
              </w:rPr>
              <w:t>31</w:t>
            </w:r>
            <w:r w:rsidR="00A468FC">
              <w:rPr>
                <w:noProof/>
                <w:webHidden/>
              </w:rPr>
              <w:fldChar w:fldCharType="end"/>
            </w:r>
          </w:hyperlink>
        </w:p>
        <w:p w14:paraId="4F91CD16" w14:textId="5E041F8B"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4" w:history="1">
            <w:r w:rsidR="00A468FC" w:rsidRPr="00DF209E">
              <w:rPr>
                <w:rStyle w:val="Hipervnculo"/>
                <w:rFonts w:ascii="Arial" w:hAnsi="Arial" w:cs="Arial"/>
                <w:noProof/>
              </w:rPr>
              <w:t>CAPITULO VIII</w:t>
            </w:r>
            <w:r w:rsidR="00A468FC">
              <w:rPr>
                <w:noProof/>
                <w:webHidden/>
              </w:rPr>
              <w:tab/>
            </w:r>
            <w:r w:rsidR="00A468FC">
              <w:rPr>
                <w:noProof/>
                <w:webHidden/>
              </w:rPr>
              <w:fldChar w:fldCharType="begin"/>
            </w:r>
            <w:r w:rsidR="00A468FC">
              <w:rPr>
                <w:noProof/>
                <w:webHidden/>
              </w:rPr>
              <w:instrText xml:space="preserve"> PAGEREF _Toc173763204 \h </w:instrText>
            </w:r>
            <w:r w:rsidR="00A468FC">
              <w:rPr>
                <w:noProof/>
                <w:webHidden/>
              </w:rPr>
            </w:r>
            <w:r w:rsidR="00A468FC">
              <w:rPr>
                <w:noProof/>
                <w:webHidden/>
              </w:rPr>
              <w:fldChar w:fldCharType="separate"/>
            </w:r>
            <w:r w:rsidR="00081244">
              <w:rPr>
                <w:noProof/>
                <w:webHidden/>
              </w:rPr>
              <w:t>31</w:t>
            </w:r>
            <w:r w:rsidR="00A468FC">
              <w:rPr>
                <w:noProof/>
                <w:webHidden/>
              </w:rPr>
              <w:fldChar w:fldCharType="end"/>
            </w:r>
          </w:hyperlink>
        </w:p>
        <w:p w14:paraId="2775AC8B" w14:textId="7606A25B" w:rsidR="00A468FC" w:rsidRDefault="000A4046">
          <w:pPr>
            <w:pStyle w:val="TDC2"/>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5" w:history="1">
            <w:r w:rsidR="00A468FC" w:rsidRPr="00DF209E">
              <w:rPr>
                <w:rStyle w:val="Hipervnculo"/>
                <w:rFonts w:ascii="Arial" w:hAnsi="Arial" w:cs="Arial"/>
                <w:noProof/>
              </w:rPr>
              <w:t>LINEAMIENTOS DE BUEN GOBIERNO</w:t>
            </w:r>
            <w:r w:rsidR="00A468FC">
              <w:rPr>
                <w:noProof/>
                <w:webHidden/>
              </w:rPr>
              <w:tab/>
            </w:r>
            <w:r w:rsidR="00A468FC">
              <w:rPr>
                <w:noProof/>
                <w:webHidden/>
              </w:rPr>
              <w:fldChar w:fldCharType="begin"/>
            </w:r>
            <w:r w:rsidR="00A468FC">
              <w:rPr>
                <w:noProof/>
                <w:webHidden/>
              </w:rPr>
              <w:instrText xml:space="preserve"> PAGEREF _Toc173763205 \h </w:instrText>
            </w:r>
            <w:r w:rsidR="00A468FC">
              <w:rPr>
                <w:noProof/>
                <w:webHidden/>
              </w:rPr>
            </w:r>
            <w:r w:rsidR="00A468FC">
              <w:rPr>
                <w:noProof/>
                <w:webHidden/>
              </w:rPr>
              <w:fldChar w:fldCharType="separate"/>
            </w:r>
            <w:r w:rsidR="00081244">
              <w:rPr>
                <w:noProof/>
                <w:webHidden/>
              </w:rPr>
              <w:t>31</w:t>
            </w:r>
            <w:r w:rsidR="00A468FC">
              <w:rPr>
                <w:noProof/>
                <w:webHidden/>
              </w:rPr>
              <w:fldChar w:fldCharType="end"/>
            </w:r>
          </w:hyperlink>
        </w:p>
        <w:p w14:paraId="68692B62" w14:textId="557D93D4"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6" w:history="1">
            <w:r w:rsidR="00A468FC" w:rsidRPr="00DF209E">
              <w:rPr>
                <w:rStyle w:val="Hipervnculo"/>
                <w:rFonts w:ascii="Arial" w:hAnsi="Arial" w:cs="Arial"/>
                <w:noProof/>
              </w:rPr>
              <w:t>ARTÍCULO 60°.</w:t>
            </w:r>
            <w:r w:rsidR="00A468FC">
              <w:rPr>
                <w:noProof/>
                <w:webHidden/>
              </w:rPr>
              <w:tab/>
            </w:r>
            <w:r w:rsidR="00A468FC">
              <w:rPr>
                <w:noProof/>
                <w:webHidden/>
              </w:rPr>
              <w:fldChar w:fldCharType="begin"/>
            </w:r>
            <w:r w:rsidR="00A468FC">
              <w:rPr>
                <w:noProof/>
                <w:webHidden/>
              </w:rPr>
              <w:instrText xml:space="preserve"> PAGEREF _Toc173763206 \h </w:instrText>
            </w:r>
            <w:r w:rsidR="00A468FC">
              <w:rPr>
                <w:noProof/>
                <w:webHidden/>
              </w:rPr>
            </w:r>
            <w:r w:rsidR="00A468FC">
              <w:rPr>
                <w:noProof/>
                <w:webHidden/>
              </w:rPr>
              <w:fldChar w:fldCharType="separate"/>
            </w:r>
            <w:r w:rsidR="00081244">
              <w:rPr>
                <w:noProof/>
                <w:webHidden/>
              </w:rPr>
              <w:t>31</w:t>
            </w:r>
            <w:r w:rsidR="00A468FC">
              <w:rPr>
                <w:noProof/>
                <w:webHidden/>
              </w:rPr>
              <w:fldChar w:fldCharType="end"/>
            </w:r>
          </w:hyperlink>
        </w:p>
        <w:p w14:paraId="25B2351B" w14:textId="1E5D988F" w:rsidR="00A468FC" w:rsidRDefault="000A4046">
          <w:pPr>
            <w:pStyle w:val="TDC1"/>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7" w:history="1">
            <w:r w:rsidR="00A468FC" w:rsidRPr="00DF209E">
              <w:rPr>
                <w:rStyle w:val="Hipervnculo"/>
                <w:rFonts w:ascii="Arial" w:hAnsi="Arial" w:cs="Arial"/>
                <w:noProof/>
              </w:rPr>
              <w:t>TÍTULO III</w:t>
            </w:r>
            <w:r w:rsidR="00A468FC">
              <w:rPr>
                <w:noProof/>
                <w:webHidden/>
              </w:rPr>
              <w:tab/>
            </w:r>
            <w:r w:rsidR="00A468FC">
              <w:rPr>
                <w:noProof/>
                <w:webHidden/>
              </w:rPr>
              <w:fldChar w:fldCharType="begin"/>
            </w:r>
            <w:r w:rsidR="00A468FC">
              <w:rPr>
                <w:noProof/>
                <w:webHidden/>
              </w:rPr>
              <w:instrText xml:space="preserve"> PAGEREF _Toc173763207 \h </w:instrText>
            </w:r>
            <w:r w:rsidR="00A468FC">
              <w:rPr>
                <w:noProof/>
                <w:webHidden/>
              </w:rPr>
            </w:r>
            <w:r w:rsidR="00A468FC">
              <w:rPr>
                <w:noProof/>
                <w:webHidden/>
              </w:rPr>
              <w:fldChar w:fldCharType="separate"/>
            </w:r>
            <w:r w:rsidR="00081244">
              <w:rPr>
                <w:noProof/>
                <w:webHidden/>
              </w:rPr>
              <w:t>31</w:t>
            </w:r>
            <w:r w:rsidR="00A468FC">
              <w:rPr>
                <w:noProof/>
                <w:webHidden/>
              </w:rPr>
              <w:fldChar w:fldCharType="end"/>
            </w:r>
          </w:hyperlink>
        </w:p>
        <w:p w14:paraId="40AC12DE" w14:textId="601D7C45" w:rsidR="00A468FC" w:rsidRDefault="000A4046">
          <w:pPr>
            <w:pStyle w:val="TDC1"/>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8" w:history="1">
            <w:r w:rsidR="00A468FC" w:rsidRPr="00DF209E">
              <w:rPr>
                <w:rStyle w:val="Hipervnculo"/>
                <w:rFonts w:ascii="Arial" w:hAnsi="Arial" w:cs="Arial"/>
                <w:noProof/>
              </w:rPr>
              <w:t>DISPOSICIONES TRANSITORIAS</w:t>
            </w:r>
            <w:r w:rsidR="00A468FC">
              <w:rPr>
                <w:noProof/>
                <w:webHidden/>
              </w:rPr>
              <w:tab/>
            </w:r>
            <w:r w:rsidR="00A468FC">
              <w:rPr>
                <w:noProof/>
                <w:webHidden/>
              </w:rPr>
              <w:fldChar w:fldCharType="begin"/>
            </w:r>
            <w:r w:rsidR="00A468FC">
              <w:rPr>
                <w:noProof/>
                <w:webHidden/>
              </w:rPr>
              <w:instrText xml:space="preserve"> PAGEREF _Toc173763208 \h </w:instrText>
            </w:r>
            <w:r w:rsidR="00A468FC">
              <w:rPr>
                <w:noProof/>
                <w:webHidden/>
              </w:rPr>
            </w:r>
            <w:r w:rsidR="00A468FC">
              <w:rPr>
                <w:noProof/>
                <w:webHidden/>
              </w:rPr>
              <w:fldChar w:fldCharType="separate"/>
            </w:r>
            <w:r w:rsidR="00081244">
              <w:rPr>
                <w:noProof/>
                <w:webHidden/>
              </w:rPr>
              <w:t>32</w:t>
            </w:r>
            <w:r w:rsidR="00A468FC">
              <w:rPr>
                <w:noProof/>
                <w:webHidden/>
              </w:rPr>
              <w:fldChar w:fldCharType="end"/>
            </w:r>
          </w:hyperlink>
        </w:p>
        <w:p w14:paraId="245CA21F" w14:textId="235D22BB"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09" w:history="1">
            <w:r w:rsidR="00A468FC" w:rsidRPr="00DF209E">
              <w:rPr>
                <w:rStyle w:val="Hipervnculo"/>
                <w:rFonts w:ascii="Arial" w:hAnsi="Arial" w:cs="Arial"/>
                <w:noProof/>
              </w:rPr>
              <w:t>ARTÍCULO 61°.</w:t>
            </w:r>
            <w:r w:rsidR="00A468FC">
              <w:rPr>
                <w:noProof/>
                <w:webHidden/>
              </w:rPr>
              <w:tab/>
            </w:r>
            <w:r w:rsidR="00A468FC">
              <w:rPr>
                <w:noProof/>
                <w:webHidden/>
              </w:rPr>
              <w:fldChar w:fldCharType="begin"/>
            </w:r>
            <w:r w:rsidR="00A468FC">
              <w:rPr>
                <w:noProof/>
                <w:webHidden/>
              </w:rPr>
              <w:instrText xml:space="preserve"> PAGEREF _Toc173763209 \h </w:instrText>
            </w:r>
            <w:r w:rsidR="00A468FC">
              <w:rPr>
                <w:noProof/>
                <w:webHidden/>
              </w:rPr>
            </w:r>
            <w:r w:rsidR="00A468FC">
              <w:rPr>
                <w:noProof/>
                <w:webHidden/>
              </w:rPr>
              <w:fldChar w:fldCharType="separate"/>
            </w:r>
            <w:r w:rsidR="00081244">
              <w:rPr>
                <w:noProof/>
                <w:webHidden/>
              </w:rPr>
              <w:t>32</w:t>
            </w:r>
            <w:r w:rsidR="00A468FC">
              <w:rPr>
                <w:noProof/>
                <w:webHidden/>
              </w:rPr>
              <w:fldChar w:fldCharType="end"/>
            </w:r>
          </w:hyperlink>
        </w:p>
        <w:p w14:paraId="10C44014" w14:textId="6C3ACAE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0" w:history="1">
            <w:r w:rsidR="00A468FC" w:rsidRPr="00DF209E">
              <w:rPr>
                <w:rStyle w:val="Hipervnculo"/>
                <w:rFonts w:ascii="Arial" w:hAnsi="Arial" w:cs="Arial"/>
                <w:noProof/>
              </w:rPr>
              <w:t>ARTÍCULO 62°.</w:t>
            </w:r>
            <w:r w:rsidR="00A468FC">
              <w:rPr>
                <w:noProof/>
                <w:webHidden/>
              </w:rPr>
              <w:tab/>
            </w:r>
            <w:r w:rsidR="00A468FC">
              <w:rPr>
                <w:noProof/>
                <w:webHidden/>
              </w:rPr>
              <w:fldChar w:fldCharType="begin"/>
            </w:r>
            <w:r w:rsidR="00A468FC">
              <w:rPr>
                <w:noProof/>
                <w:webHidden/>
              </w:rPr>
              <w:instrText xml:space="preserve"> PAGEREF _Toc173763210 \h </w:instrText>
            </w:r>
            <w:r w:rsidR="00A468FC">
              <w:rPr>
                <w:noProof/>
                <w:webHidden/>
              </w:rPr>
            </w:r>
            <w:r w:rsidR="00A468FC">
              <w:rPr>
                <w:noProof/>
                <w:webHidden/>
              </w:rPr>
              <w:fldChar w:fldCharType="separate"/>
            </w:r>
            <w:r w:rsidR="00081244">
              <w:rPr>
                <w:noProof/>
                <w:webHidden/>
              </w:rPr>
              <w:t>32</w:t>
            </w:r>
            <w:r w:rsidR="00A468FC">
              <w:rPr>
                <w:noProof/>
                <w:webHidden/>
              </w:rPr>
              <w:fldChar w:fldCharType="end"/>
            </w:r>
          </w:hyperlink>
        </w:p>
        <w:p w14:paraId="53DAF750" w14:textId="30AA266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1" w:history="1">
            <w:r w:rsidR="00A468FC" w:rsidRPr="00DF209E">
              <w:rPr>
                <w:rStyle w:val="Hipervnculo"/>
                <w:rFonts w:ascii="Arial" w:hAnsi="Arial" w:cs="Arial"/>
                <w:noProof/>
              </w:rPr>
              <w:t>ARTÍCULO 63°.</w:t>
            </w:r>
            <w:r w:rsidR="00A468FC">
              <w:rPr>
                <w:noProof/>
                <w:webHidden/>
              </w:rPr>
              <w:tab/>
            </w:r>
            <w:r w:rsidR="00A468FC">
              <w:rPr>
                <w:noProof/>
                <w:webHidden/>
              </w:rPr>
              <w:fldChar w:fldCharType="begin"/>
            </w:r>
            <w:r w:rsidR="00A468FC">
              <w:rPr>
                <w:noProof/>
                <w:webHidden/>
              </w:rPr>
              <w:instrText xml:space="preserve"> PAGEREF _Toc173763211 \h </w:instrText>
            </w:r>
            <w:r w:rsidR="00A468FC">
              <w:rPr>
                <w:noProof/>
                <w:webHidden/>
              </w:rPr>
            </w:r>
            <w:r w:rsidR="00A468FC">
              <w:rPr>
                <w:noProof/>
                <w:webHidden/>
              </w:rPr>
              <w:fldChar w:fldCharType="separate"/>
            </w:r>
            <w:r w:rsidR="00081244">
              <w:rPr>
                <w:noProof/>
                <w:webHidden/>
              </w:rPr>
              <w:t>32</w:t>
            </w:r>
            <w:r w:rsidR="00A468FC">
              <w:rPr>
                <w:noProof/>
                <w:webHidden/>
              </w:rPr>
              <w:fldChar w:fldCharType="end"/>
            </w:r>
          </w:hyperlink>
        </w:p>
        <w:p w14:paraId="124E8CCF" w14:textId="720220C9"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2" w:history="1">
            <w:r w:rsidR="00A468FC" w:rsidRPr="00DF209E">
              <w:rPr>
                <w:rStyle w:val="Hipervnculo"/>
                <w:rFonts w:ascii="Arial" w:hAnsi="Arial" w:cs="Arial"/>
                <w:noProof/>
              </w:rPr>
              <w:t>ANEXO I</w:t>
            </w:r>
            <w:r w:rsidR="00A468FC">
              <w:rPr>
                <w:noProof/>
                <w:webHidden/>
              </w:rPr>
              <w:tab/>
            </w:r>
            <w:r w:rsidR="00A468FC">
              <w:rPr>
                <w:noProof/>
                <w:webHidden/>
              </w:rPr>
              <w:fldChar w:fldCharType="begin"/>
            </w:r>
            <w:r w:rsidR="00A468FC">
              <w:rPr>
                <w:noProof/>
                <w:webHidden/>
              </w:rPr>
              <w:instrText xml:space="preserve"> PAGEREF _Toc173763212 \h </w:instrText>
            </w:r>
            <w:r w:rsidR="00A468FC">
              <w:rPr>
                <w:noProof/>
                <w:webHidden/>
              </w:rPr>
            </w:r>
            <w:r w:rsidR="00A468FC">
              <w:rPr>
                <w:noProof/>
                <w:webHidden/>
              </w:rPr>
              <w:fldChar w:fldCharType="separate"/>
            </w:r>
            <w:r w:rsidR="00081244">
              <w:rPr>
                <w:noProof/>
                <w:webHidden/>
              </w:rPr>
              <w:t>33</w:t>
            </w:r>
            <w:r w:rsidR="00A468FC">
              <w:rPr>
                <w:noProof/>
                <w:webHidden/>
              </w:rPr>
              <w:fldChar w:fldCharType="end"/>
            </w:r>
          </w:hyperlink>
        </w:p>
        <w:p w14:paraId="6A7CA562" w14:textId="55B8DE9F"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3" w:history="1">
            <w:r w:rsidR="00A468FC" w:rsidRPr="00DF209E">
              <w:rPr>
                <w:rStyle w:val="Hipervnculo"/>
                <w:rFonts w:ascii="Arial" w:hAnsi="Arial" w:cs="Arial"/>
                <w:noProof/>
              </w:rPr>
              <w:t>REQUISITOS MÍNIMOS DE DIFUSIÓN Y PUBLICIDAD</w:t>
            </w:r>
            <w:r w:rsidR="00A468FC">
              <w:rPr>
                <w:noProof/>
                <w:webHidden/>
              </w:rPr>
              <w:tab/>
            </w:r>
            <w:r w:rsidR="00A468FC">
              <w:rPr>
                <w:noProof/>
                <w:webHidden/>
              </w:rPr>
              <w:fldChar w:fldCharType="begin"/>
            </w:r>
            <w:r w:rsidR="00A468FC">
              <w:rPr>
                <w:noProof/>
                <w:webHidden/>
              </w:rPr>
              <w:instrText xml:space="preserve"> PAGEREF _Toc173763213 \h </w:instrText>
            </w:r>
            <w:r w:rsidR="00A468FC">
              <w:rPr>
                <w:noProof/>
                <w:webHidden/>
              </w:rPr>
            </w:r>
            <w:r w:rsidR="00A468FC">
              <w:rPr>
                <w:noProof/>
                <w:webHidden/>
              </w:rPr>
              <w:fldChar w:fldCharType="separate"/>
            </w:r>
            <w:r w:rsidR="00081244">
              <w:rPr>
                <w:noProof/>
                <w:webHidden/>
              </w:rPr>
              <w:t>33</w:t>
            </w:r>
            <w:r w:rsidR="00A468FC">
              <w:rPr>
                <w:noProof/>
                <w:webHidden/>
              </w:rPr>
              <w:fldChar w:fldCharType="end"/>
            </w:r>
          </w:hyperlink>
        </w:p>
        <w:p w14:paraId="4AE185AE" w14:textId="58A384E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4" w:history="1">
            <w:r w:rsidR="00A468FC" w:rsidRPr="00DF209E">
              <w:rPr>
                <w:rStyle w:val="Hipervnculo"/>
                <w:noProof/>
              </w:rPr>
              <w:t>ANEXO II</w:t>
            </w:r>
            <w:r w:rsidR="00A468FC">
              <w:rPr>
                <w:noProof/>
                <w:webHidden/>
              </w:rPr>
              <w:tab/>
            </w:r>
            <w:r w:rsidR="00A468FC">
              <w:rPr>
                <w:noProof/>
                <w:webHidden/>
              </w:rPr>
              <w:fldChar w:fldCharType="begin"/>
            </w:r>
            <w:r w:rsidR="00A468FC">
              <w:rPr>
                <w:noProof/>
                <w:webHidden/>
              </w:rPr>
              <w:instrText xml:space="preserve"> PAGEREF _Toc173763214 \h </w:instrText>
            </w:r>
            <w:r w:rsidR="00A468FC">
              <w:rPr>
                <w:noProof/>
                <w:webHidden/>
              </w:rPr>
            </w:r>
            <w:r w:rsidR="00A468FC">
              <w:rPr>
                <w:noProof/>
                <w:webHidden/>
              </w:rPr>
              <w:fldChar w:fldCharType="separate"/>
            </w:r>
            <w:r w:rsidR="00081244">
              <w:rPr>
                <w:noProof/>
                <w:webHidden/>
              </w:rPr>
              <w:t>34</w:t>
            </w:r>
            <w:r w:rsidR="00A468FC">
              <w:rPr>
                <w:noProof/>
                <w:webHidden/>
              </w:rPr>
              <w:fldChar w:fldCharType="end"/>
            </w:r>
          </w:hyperlink>
        </w:p>
        <w:p w14:paraId="48D23F53" w14:textId="65365BDB"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5" w:history="1">
            <w:r w:rsidR="00A468FC" w:rsidRPr="00DF209E">
              <w:rPr>
                <w:rStyle w:val="Hipervnculo"/>
                <w:noProof/>
              </w:rPr>
              <w:t>DECLARACIÓN IMPOSITIVA</w:t>
            </w:r>
            <w:r w:rsidR="00A468FC">
              <w:rPr>
                <w:noProof/>
                <w:webHidden/>
              </w:rPr>
              <w:tab/>
            </w:r>
            <w:r w:rsidR="00A468FC">
              <w:rPr>
                <w:noProof/>
                <w:webHidden/>
              </w:rPr>
              <w:fldChar w:fldCharType="begin"/>
            </w:r>
            <w:r w:rsidR="00A468FC">
              <w:rPr>
                <w:noProof/>
                <w:webHidden/>
              </w:rPr>
              <w:instrText xml:space="preserve"> PAGEREF _Toc173763215 \h </w:instrText>
            </w:r>
            <w:r w:rsidR="00A468FC">
              <w:rPr>
                <w:noProof/>
                <w:webHidden/>
              </w:rPr>
            </w:r>
            <w:r w:rsidR="00A468FC">
              <w:rPr>
                <w:noProof/>
                <w:webHidden/>
              </w:rPr>
              <w:fldChar w:fldCharType="separate"/>
            </w:r>
            <w:r w:rsidR="00081244">
              <w:rPr>
                <w:noProof/>
                <w:webHidden/>
              </w:rPr>
              <w:t>34</w:t>
            </w:r>
            <w:r w:rsidR="00A468FC">
              <w:rPr>
                <w:noProof/>
                <w:webHidden/>
              </w:rPr>
              <w:fldChar w:fldCharType="end"/>
            </w:r>
          </w:hyperlink>
        </w:p>
        <w:p w14:paraId="44D42832" w14:textId="4289AED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6" w:history="1">
            <w:r w:rsidR="00A468FC" w:rsidRPr="00DF209E">
              <w:rPr>
                <w:rStyle w:val="Hipervnculo"/>
                <w:noProof/>
              </w:rPr>
              <w:t>ANEXO III</w:t>
            </w:r>
            <w:r w:rsidR="00A468FC">
              <w:rPr>
                <w:noProof/>
                <w:webHidden/>
              </w:rPr>
              <w:tab/>
            </w:r>
            <w:r w:rsidR="00A468FC">
              <w:rPr>
                <w:noProof/>
                <w:webHidden/>
              </w:rPr>
              <w:fldChar w:fldCharType="begin"/>
            </w:r>
            <w:r w:rsidR="00A468FC">
              <w:rPr>
                <w:noProof/>
                <w:webHidden/>
              </w:rPr>
              <w:instrText xml:space="preserve"> PAGEREF _Toc173763216 \h </w:instrText>
            </w:r>
            <w:r w:rsidR="00A468FC">
              <w:rPr>
                <w:noProof/>
                <w:webHidden/>
              </w:rPr>
            </w:r>
            <w:r w:rsidR="00A468FC">
              <w:rPr>
                <w:noProof/>
                <w:webHidden/>
              </w:rPr>
              <w:fldChar w:fldCharType="separate"/>
            </w:r>
            <w:r w:rsidR="00081244">
              <w:rPr>
                <w:noProof/>
                <w:webHidden/>
              </w:rPr>
              <w:t>34</w:t>
            </w:r>
            <w:r w:rsidR="00A468FC">
              <w:rPr>
                <w:noProof/>
                <w:webHidden/>
              </w:rPr>
              <w:fldChar w:fldCharType="end"/>
            </w:r>
          </w:hyperlink>
        </w:p>
        <w:p w14:paraId="1A16E63A" w14:textId="72E7CE4D"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7" w:history="1">
            <w:r w:rsidR="00A468FC" w:rsidRPr="00DF209E">
              <w:rPr>
                <w:rStyle w:val="Hipervnculo"/>
                <w:noProof/>
              </w:rPr>
              <w:t>ANEXO IV</w:t>
            </w:r>
            <w:r w:rsidR="00A468FC">
              <w:rPr>
                <w:noProof/>
                <w:webHidden/>
              </w:rPr>
              <w:tab/>
            </w:r>
            <w:r w:rsidR="00A468FC">
              <w:rPr>
                <w:noProof/>
                <w:webHidden/>
              </w:rPr>
              <w:fldChar w:fldCharType="begin"/>
            </w:r>
            <w:r w:rsidR="00A468FC">
              <w:rPr>
                <w:noProof/>
                <w:webHidden/>
              </w:rPr>
              <w:instrText xml:space="preserve"> PAGEREF _Toc173763217 \h </w:instrText>
            </w:r>
            <w:r w:rsidR="00A468FC">
              <w:rPr>
                <w:noProof/>
                <w:webHidden/>
              </w:rPr>
            </w:r>
            <w:r w:rsidR="00A468FC">
              <w:rPr>
                <w:noProof/>
                <w:webHidden/>
              </w:rPr>
              <w:fldChar w:fldCharType="separate"/>
            </w:r>
            <w:r w:rsidR="00081244">
              <w:rPr>
                <w:noProof/>
                <w:webHidden/>
              </w:rPr>
              <w:t>35</w:t>
            </w:r>
            <w:r w:rsidR="00A468FC">
              <w:rPr>
                <w:noProof/>
                <w:webHidden/>
              </w:rPr>
              <w:fldChar w:fldCharType="end"/>
            </w:r>
          </w:hyperlink>
        </w:p>
        <w:p w14:paraId="7B8AED4C" w14:textId="20A81D1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8" w:history="1">
            <w:r w:rsidR="00A468FC" w:rsidRPr="00DF209E">
              <w:rPr>
                <w:rStyle w:val="Hipervnculo"/>
                <w:noProof/>
              </w:rPr>
              <w:t>DECLARACIÓN JURADA DE INTERESES</w:t>
            </w:r>
            <w:r w:rsidR="00A468FC">
              <w:rPr>
                <w:noProof/>
                <w:webHidden/>
              </w:rPr>
              <w:tab/>
            </w:r>
            <w:r w:rsidR="00A468FC">
              <w:rPr>
                <w:noProof/>
                <w:webHidden/>
              </w:rPr>
              <w:fldChar w:fldCharType="begin"/>
            </w:r>
            <w:r w:rsidR="00A468FC">
              <w:rPr>
                <w:noProof/>
                <w:webHidden/>
              </w:rPr>
              <w:instrText xml:space="preserve"> PAGEREF _Toc173763218 \h </w:instrText>
            </w:r>
            <w:r w:rsidR="00A468FC">
              <w:rPr>
                <w:noProof/>
                <w:webHidden/>
              </w:rPr>
            </w:r>
            <w:r w:rsidR="00A468FC">
              <w:rPr>
                <w:noProof/>
                <w:webHidden/>
              </w:rPr>
              <w:fldChar w:fldCharType="separate"/>
            </w:r>
            <w:r w:rsidR="00081244">
              <w:rPr>
                <w:noProof/>
                <w:webHidden/>
              </w:rPr>
              <w:t>35</w:t>
            </w:r>
            <w:r w:rsidR="00A468FC">
              <w:rPr>
                <w:noProof/>
                <w:webHidden/>
              </w:rPr>
              <w:fldChar w:fldCharType="end"/>
            </w:r>
          </w:hyperlink>
        </w:p>
        <w:p w14:paraId="1BBE7F96" w14:textId="4E5CA7CE"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19" w:history="1">
            <w:r w:rsidR="00A468FC" w:rsidRPr="00DF209E">
              <w:rPr>
                <w:rStyle w:val="Hipervnculo"/>
                <w:noProof/>
              </w:rPr>
              <w:t>ANEXO V</w:t>
            </w:r>
            <w:r w:rsidR="00A468FC">
              <w:rPr>
                <w:noProof/>
                <w:webHidden/>
              </w:rPr>
              <w:tab/>
            </w:r>
            <w:r w:rsidR="00A468FC">
              <w:rPr>
                <w:noProof/>
                <w:webHidden/>
              </w:rPr>
              <w:fldChar w:fldCharType="begin"/>
            </w:r>
            <w:r w:rsidR="00A468FC">
              <w:rPr>
                <w:noProof/>
                <w:webHidden/>
              </w:rPr>
              <w:instrText xml:space="preserve"> PAGEREF _Toc173763219 \h </w:instrText>
            </w:r>
            <w:r w:rsidR="00A468FC">
              <w:rPr>
                <w:noProof/>
                <w:webHidden/>
              </w:rPr>
            </w:r>
            <w:r w:rsidR="00A468FC">
              <w:rPr>
                <w:noProof/>
                <w:webHidden/>
              </w:rPr>
              <w:fldChar w:fldCharType="separate"/>
            </w:r>
            <w:r w:rsidR="00081244">
              <w:rPr>
                <w:noProof/>
                <w:webHidden/>
              </w:rPr>
              <w:t>38</w:t>
            </w:r>
            <w:r w:rsidR="00A468FC">
              <w:rPr>
                <w:noProof/>
                <w:webHidden/>
              </w:rPr>
              <w:fldChar w:fldCharType="end"/>
            </w:r>
          </w:hyperlink>
        </w:p>
        <w:p w14:paraId="76316472" w14:textId="01C6CE78"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0" w:history="1">
            <w:r w:rsidR="00A468FC" w:rsidRPr="00DF209E">
              <w:rPr>
                <w:rStyle w:val="Hipervnculo"/>
                <w:noProof/>
              </w:rPr>
              <w:t>DECLARACIÓN JURADA JUICIOS</w:t>
            </w:r>
            <w:r w:rsidR="00A468FC">
              <w:rPr>
                <w:noProof/>
                <w:webHidden/>
              </w:rPr>
              <w:tab/>
            </w:r>
            <w:r w:rsidR="00A468FC">
              <w:rPr>
                <w:noProof/>
                <w:webHidden/>
              </w:rPr>
              <w:fldChar w:fldCharType="begin"/>
            </w:r>
            <w:r w:rsidR="00A468FC">
              <w:rPr>
                <w:noProof/>
                <w:webHidden/>
              </w:rPr>
              <w:instrText xml:space="preserve"> PAGEREF _Toc173763220 \h </w:instrText>
            </w:r>
            <w:r w:rsidR="00A468FC">
              <w:rPr>
                <w:noProof/>
                <w:webHidden/>
              </w:rPr>
            </w:r>
            <w:r w:rsidR="00A468FC">
              <w:rPr>
                <w:noProof/>
                <w:webHidden/>
              </w:rPr>
              <w:fldChar w:fldCharType="separate"/>
            </w:r>
            <w:r w:rsidR="00081244">
              <w:rPr>
                <w:noProof/>
                <w:webHidden/>
              </w:rPr>
              <w:t>38</w:t>
            </w:r>
            <w:r w:rsidR="00A468FC">
              <w:rPr>
                <w:noProof/>
                <w:webHidden/>
              </w:rPr>
              <w:fldChar w:fldCharType="end"/>
            </w:r>
          </w:hyperlink>
        </w:p>
        <w:p w14:paraId="5FE76A24" w14:textId="5DC1F337"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1" w:history="1">
            <w:r w:rsidR="00A468FC" w:rsidRPr="00DF209E">
              <w:rPr>
                <w:rStyle w:val="Hipervnculo"/>
                <w:noProof/>
              </w:rPr>
              <w:t>ANEXO VI (SOLO PARA PRESTACION DE SERVICIOS)</w:t>
            </w:r>
            <w:r w:rsidR="00A468FC">
              <w:rPr>
                <w:noProof/>
                <w:webHidden/>
              </w:rPr>
              <w:tab/>
            </w:r>
            <w:r w:rsidR="00A468FC">
              <w:rPr>
                <w:noProof/>
                <w:webHidden/>
              </w:rPr>
              <w:fldChar w:fldCharType="begin"/>
            </w:r>
            <w:r w:rsidR="00A468FC">
              <w:rPr>
                <w:noProof/>
                <w:webHidden/>
              </w:rPr>
              <w:instrText xml:space="preserve"> PAGEREF _Toc173763221 \h </w:instrText>
            </w:r>
            <w:r w:rsidR="00A468FC">
              <w:rPr>
                <w:noProof/>
                <w:webHidden/>
              </w:rPr>
            </w:r>
            <w:r w:rsidR="00A468FC">
              <w:rPr>
                <w:noProof/>
                <w:webHidden/>
              </w:rPr>
              <w:fldChar w:fldCharType="separate"/>
            </w:r>
            <w:r w:rsidR="00081244">
              <w:rPr>
                <w:noProof/>
                <w:webHidden/>
              </w:rPr>
              <w:t>39</w:t>
            </w:r>
            <w:r w:rsidR="00A468FC">
              <w:rPr>
                <w:noProof/>
                <w:webHidden/>
              </w:rPr>
              <w:fldChar w:fldCharType="end"/>
            </w:r>
          </w:hyperlink>
        </w:p>
        <w:p w14:paraId="4BDFC351" w14:textId="30DCAE35"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2" w:history="1">
            <w:r w:rsidR="00A468FC" w:rsidRPr="00DF209E">
              <w:rPr>
                <w:rStyle w:val="Hipervnculo"/>
                <w:noProof/>
              </w:rPr>
              <w:t>DECLARACIÓN JURADA DECRETO N° 312/2010</w:t>
            </w:r>
            <w:r w:rsidR="00A468FC">
              <w:rPr>
                <w:noProof/>
                <w:webHidden/>
              </w:rPr>
              <w:tab/>
            </w:r>
            <w:r w:rsidR="00A468FC">
              <w:rPr>
                <w:noProof/>
                <w:webHidden/>
              </w:rPr>
              <w:fldChar w:fldCharType="begin"/>
            </w:r>
            <w:r w:rsidR="00A468FC">
              <w:rPr>
                <w:noProof/>
                <w:webHidden/>
              </w:rPr>
              <w:instrText xml:space="preserve"> PAGEREF _Toc173763222 \h </w:instrText>
            </w:r>
            <w:r w:rsidR="00A468FC">
              <w:rPr>
                <w:noProof/>
                <w:webHidden/>
              </w:rPr>
            </w:r>
            <w:r w:rsidR="00A468FC">
              <w:rPr>
                <w:noProof/>
                <w:webHidden/>
              </w:rPr>
              <w:fldChar w:fldCharType="separate"/>
            </w:r>
            <w:r w:rsidR="00081244">
              <w:rPr>
                <w:noProof/>
                <w:webHidden/>
              </w:rPr>
              <w:t>39</w:t>
            </w:r>
            <w:r w:rsidR="00A468FC">
              <w:rPr>
                <w:noProof/>
                <w:webHidden/>
              </w:rPr>
              <w:fldChar w:fldCharType="end"/>
            </w:r>
          </w:hyperlink>
        </w:p>
        <w:p w14:paraId="6254C4E7" w14:textId="2335CA7F"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3" w:history="1">
            <w:r w:rsidR="00A468FC" w:rsidRPr="00DF209E">
              <w:rPr>
                <w:rStyle w:val="Hipervnculo"/>
                <w:noProof/>
              </w:rPr>
              <w:t>ANEXO VII</w:t>
            </w:r>
            <w:r w:rsidR="00A468FC">
              <w:rPr>
                <w:noProof/>
                <w:webHidden/>
              </w:rPr>
              <w:tab/>
            </w:r>
            <w:r w:rsidR="00A468FC">
              <w:rPr>
                <w:noProof/>
                <w:webHidden/>
              </w:rPr>
              <w:fldChar w:fldCharType="begin"/>
            </w:r>
            <w:r w:rsidR="00A468FC">
              <w:rPr>
                <w:noProof/>
                <w:webHidden/>
              </w:rPr>
              <w:instrText xml:space="preserve"> PAGEREF _Toc173763223 \h </w:instrText>
            </w:r>
            <w:r w:rsidR="00A468FC">
              <w:rPr>
                <w:noProof/>
                <w:webHidden/>
              </w:rPr>
            </w:r>
            <w:r w:rsidR="00A468FC">
              <w:rPr>
                <w:noProof/>
                <w:webHidden/>
              </w:rPr>
              <w:fldChar w:fldCharType="separate"/>
            </w:r>
            <w:r w:rsidR="00081244">
              <w:rPr>
                <w:noProof/>
                <w:webHidden/>
              </w:rPr>
              <w:t>40</w:t>
            </w:r>
            <w:r w:rsidR="00A468FC">
              <w:rPr>
                <w:noProof/>
                <w:webHidden/>
              </w:rPr>
              <w:fldChar w:fldCharType="end"/>
            </w:r>
          </w:hyperlink>
        </w:p>
        <w:p w14:paraId="6912C0E2" w14:textId="400C7C34"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4" w:history="1">
            <w:r w:rsidR="00A468FC" w:rsidRPr="00DF209E">
              <w:rPr>
                <w:rStyle w:val="Hipervnculo"/>
                <w:noProof/>
              </w:rPr>
              <w:t>REQUERIMIENTO DE COMPRAS</w:t>
            </w:r>
            <w:r w:rsidR="00A468FC">
              <w:rPr>
                <w:noProof/>
                <w:webHidden/>
              </w:rPr>
              <w:tab/>
            </w:r>
            <w:r w:rsidR="00A468FC">
              <w:rPr>
                <w:noProof/>
                <w:webHidden/>
              </w:rPr>
              <w:fldChar w:fldCharType="begin"/>
            </w:r>
            <w:r w:rsidR="00A468FC">
              <w:rPr>
                <w:noProof/>
                <w:webHidden/>
              </w:rPr>
              <w:instrText xml:space="preserve"> PAGEREF _Toc173763224 \h </w:instrText>
            </w:r>
            <w:r w:rsidR="00A468FC">
              <w:rPr>
                <w:noProof/>
                <w:webHidden/>
              </w:rPr>
            </w:r>
            <w:r w:rsidR="00A468FC">
              <w:rPr>
                <w:noProof/>
                <w:webHidden/>
              </w:rPr>
              <w:fldChar w:fldCharType="separate"/>
            </w:r>
            <w:r w:rsidR="00081244">
              <w:rPr>
                <w:noProof/>
                <w:webHidden/>
              </w:rPr>
              <w:t>40</w:t>
            </w:r>
            <w:r w:rsidR="00A468FC">
              <w:rPr>
                <w:noProof/>
                <w:webHidden/>
              </w:rPr>
              <w:fldChar w:fldCharType="end"/>
            </w:r>
          </w:hyperlink>
        </w:p>
        <w:p w14:paraId="0F7E9EAF" w14:textId="06685279"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5" w:history="1">
            <w:r w:rsidR="00A468FC" w:rsidRPr="00DF209E">
              <w:rPr>
                <w:rStyle w:val="Hipervnculo"/>
                <w:rFonts w:ascii="Arial" w:hAnsi="Arial" w:cs="Arial"/>
                <w:noProof/>
              </w:rPr>
              <w:t>ANEXO VIII</w:t>
            </w:r>
            <w:r w:rsidR="00A468FC">
              <w:rPr>
                <w:noProof/>
                <w:webHidden/>
              </w:rPr>
              <w:tab/>
            </w:r>
            <w:r w:rsidR="00A468FC">
              <w:rPr>
                <w:noProof/>
                <w:webHidden/>
              </w:rPr>
              <w:fldChar w:fldCharType="begin"/>
            </w:r>
            <w:r w:rsidR="00A468FC">
              <w:rPr>
                <w:noProof/>
                <w:webHidden/>
              </w:rPr>
              <w:instrText xml:space="preserve"> PAGEREF _Toc173763225 \h </w:instrText>
            </w:r>
            <w:r w:rsidR="00A468FC">
              <w:rPr>
                <w:noProof/>
                <w:webHidden/>
              </w:rPr>
            </w:r>
            <w:r w:rsidR="00A468FC">
              <w:rPr>
                <w:noProof/>
                <w:webHidden/>
              </w:rPr>
              <w:fldChar w:fldCharType="separate"/>
            </w:r>
            <w:r w:rsidR="00081244">
              <w:rPr>
                <w:noProof/>
                <w:webHidden/>
              </w:rPr>
              <w:t>42</w:t>
            </w:r>
            <w:r w:rsidR="00A468FC">
              <w:rPr>
                <w:noProof/>
                <w:webHidden/>
              </w:rPr>
              <w:fldChar w:fldCharType="end"/>
            </w:r>
          </w:hyperlink>
        </w:p>
        <w:p w14:paraId="079A475D" w14:textId="43727638"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6" w:history="1">
            <w:r w:rsidR="00A468FC" w:rsidRPr="00DF209E">
              <w:rPr>
                <w:rStyle w:val="Hipervnculo"/>
                <w:rFonts w:ascii="Arial" w:hAnsi="Arial" w:cs="Arial"/>
                <w:noProof/>
              </w:rPr>
              <w:t>PLIEGO DE BASES Y CONDICIONES GENERALES</w:t>
            </w:r>
            <w:r w:rsidR="00A468FC">
              <w:rPr>
                <w:noProof/>
                <w:webHidden/>
              </w:rPr>
              <w:tab/>
            </w:r>
            <w:r w:rsidR="00A468FC">
              <w:rPr>
                <w:noProof/>
                <w:webHidden/>
              </w:rPr>
              <w:fldChar w:fldCharType="begin"/>
            </w:r>
            <w:r w:rsidR="00A468FC">
              <w:rPr>
                <w:noProof/>
                <w:webHidden/>
              </w:rPr>
              <w:instrText xml:space="preserve"> PAGEREF _Toc173763226 \h </w:instrText>
            </w:r>
            <w:r w:rsidR="00A468FC">
              <w:rPr>
                <w:noProof/>
                <w:webHidden/>
              </w:rPr>
            </w:r>
            <w:r w:rsidR="00A468FC">
              <w:rPr>
                <w:noProof/>
                <w:webHidden/>
              </w:rPr>
              <w:fldChar w:fldCharType="separate"/>
            </w:r>
            <w:r w:rsidR="00081244">
              <w:rPr>
                <w:noProof/>
                <w:webHidden/>
              </w:rPr>
              <w:t>42</w:t>
            </w:r>
            <w:r w:rsidR="00A468FC">
              <w:rPr>
                <w:noProof/>
                <w:webHidden/>
              </w:rPr>
              <w:fldChar w:fldCharType="end"/>
            </w:r>
          </w:hyperlink>
        </w:p>
        <w:p w14:paraId="44B07F92" w14:textId="1AF5F1FD"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7" w:history="1">
            <w:r w:rsidR="00A468FC" w:rsidRPr="00DF209E">
              <w:rPr>
                <w:rStyle w:val="Hipervnculo"/>
                <w:noProof/>
              </w:rPr>
              <w:t>ANEXO X</w:t>
            </w:r>
            <w:r w:rsidR="00A468FC">
              <w:rPr>
                <w:noProof/>
                <w:webHidden/>
              </w:rPr>
              <w:tab/>
            </w:r>
            <w:r w:rsidR="00A468FC">
              <w:rPr>
                <w:noProof/>
                <w:webHidden/>
              </w:rPr>
              <w:fldChar w:fldCharType="begin"/>
            </w:r>
            <w:r w:rsidR="00A468FC">
              <w:rPr>
                <w:noProof/>
                <w:webHidden/>
              </w:rPr>
              <w:instrText xml:space="preserve"> PAGEREF _Toc173763227 \h </w:instrText>
            </w:r>
            <w:r w:rsidR="00A468FC">
              <w:rPr>
                <w:noProof/>
                <w:webHidden/>
              </w:rPr>
            </w:r>
            <w:r w:rsidR="00A468FC">
              <w:rPr>
                <w:noProof/>
                <w:webHidden/>
              </w:rPr>
              <w:fldChar w:fldCharType="separate"/>
            </w:r>
            <w:r w:rsidR="00081244">
              <w:rPr>
                <w:noProof/>
                <w:webHidden/>
              </w:rPr>
              <w:t>60</w:t>
            </w:r>
            <w:r w:rsidR="00A468FC">
              <w:rPr>
                <w:noProof/>
                <w:webHidden/>
              </w:rPr>
              <w:fldChar w:fldCharType="end"/>
            </w:r>
          </w:hyperlink>
        </w:p>
        <w:p w14:paraId="421AD423" w14:textId="0D4CA435"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8" w:history="1">
            <w:r w:rsidR="00A468FC" w:rsidRPr="00DF209E">
              <w:rPr>
                <w:rStyle w:val="Hipervnculo"/>
                <w:noProof/>
              </w:rPr>
              <w:t>REQUISITOS MÍNIMOS QUE DEBEN CONTENER LOS PLIEGOS DE BASES Y CONDICIONES PARTICULARES</w:t>
            </w:r>
            <w:r w:rsidR="00A468FC">
              <w:rPr>
                <w:noProof/>
                <w:webHidden/>
              </w:rPr>
              <w:tab/>
            </w:r>
            <w:r w:rsidR="00A468FC">
              <w:rPr>
                <w:noProof/>
                <w:webHidden/>
              </w:rPr>
              <w:fldChar w:fldCharType="begin"/>
            </w:r>
            <w:r w:rsidR="00A468FC">
              <w:rPr>
                <w:noProof/>
                <w:webHidden/>
              </w:rPr>
              <w:instrText xml:space="preserve"> PAGEREF _Toc173763228 \h </w:instrText>
            </w:r>
            <w:r w:rsidR="00A468FC">
              <w:rPr>
                <w:noProof/>
                <w:webHidden/>
              </w:rPr>
            </w:r>
            <w:r w:rsidR="00A468FC">
              <w:rPr>
                <w:noProof/>
                <w:webHidden/>
              </w:rPr>
              <w:fldChar w:fldCharType="separate"/>
            </w:r>
            <w:r w:rsidR="00081244">
              <w:rPr>
                <w:noProof/>
                <w:webHidden/>
              </w:rPr>
              <w:t>60</w:t>
            </w:r>
            <w:r w:rsidR="00A468FC">
              <w:rPr>
                <w:noProof/>
                <w:webHidden/>
              </w:rPr>
              <w:fldChar w:fldCharType="end"/>
            </w:r>
          </w:hyperlink>
        </w:p>
        <w:p w14:paraId="1A49233A" w14:textId="66FE900C"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29" w:history="1">
            <w:r w:rsidR="00A468FC" w:rsidRPr="00DF209E">
              <w:rPr>
                <w:rStyle w:val="Hipervnculo"/>
                <w:noProof/>
              </w:rPr>
              <w:t>ANEXO XI</w:t>
            </w:r>
            <w:r w:rsidR="00A468FC">
              <w:rPr>
                <w:noProof/>
                <w:webHidden/>
              </w:rPr>
              <w:tab/>
            </w:r>
            <w:r w:rsidR="00A468FC">
              <w:rPr>
                <w:noProof/>
                <w:webHidden/>
              </w:rPr>
              <w:fldChar w:fldCharType="begin"/>
            </w:r>
            <w:r w:rsidR="00A468FC">
              <w:rPr>
                <w:noProof/>
                <w:webHidden/>
              </w:rPr>
              <w:instrText xml:space="preserve"> PAGEREF _Toc173763229 \h </w:instrText>
            </w:r>
            <w:r w:rsidR="00A468FC">
              <w:rPr>
                <w:noProof/>
                <w:webHidden/>
              </w:rPr>
            </w:r>
            <w:r w:rsidR="00A468FC">
              <w:rPr>
                <w:noProof/>
                <w:webHidden/>
              </w:rPr>
              <w:fldChar w:fldCharType="separate"/>
            </w:r>
            <w:r w:rsidR="00081244">
              <w:rPr>
                <w:noProof/>
                <w:webHidden/>
              </w:rPr>
              <w:t>64</w:t>
            </w:r>
            <w:r w:rsidR="00A468FC">
              <w:rPr>
                <w:noProof/>
                <w:webHidden/>
              </w:rPr>
              <w:fldChar w:fldCharType="end"/>
            </w:r>
          </w:hyperlink>
        </w:p>
        <w:p w14:paraId="02D919C0" w14:textId="5EB1E0BA" w:rsidR="00A468FC" w:rsidRDefault="000A4046">
          <w:pPr>
            <w:pStyle w:val="TDC3"/>
            <w:tabs>
              <w:tab w:val="right" w:pos="10430"/>
            </w:tabs>
            <w:rPr>
              <w:rFonts w:asciiTheme="minorHAnsi" w:eastAsiaTheme="minorEastAsia" w:hAnsiTheme="minorHAnsi" w:cstheme="minorBidi"/>
              <w:noProof/>
              <w:kern w:val="2"/>
              <w:sz w:val="24"/>
              <w:szCs w:val="24"/>
              <w:lang w:val="es-AR" w:eastAsia="es-AR"/>
              <w14:ligatures w14:val="standardContextual"/>
            </w:rPr>
          </w:pPr>
          <w:hyperlink w:anchor="_Toc173763230" w:history="1">
            <w:r w:rsidR="00A468FC" w:rsidRPr="00DF209E">
              <w:rPr>
                <w:rStyle w:val="Hipervnculo"/>
                <w:noProof/>
              </w:rPr>
              <w:t>PROCEDIMIENTO PARA APLICACIÓN DE MULTAS</w:t>
            </w:r>
            <w:r w:rsidR="00A468FC">
              <w:rPr>
                <w:noProof/>
                <w:webHidden/>
              </w:rPr>
              <w:tab/>
            </w:r>
            <w:r w:rsidR="00A468FC">
              <w:rPr>
                <w:noProof/>
                <w:webHidden/>
              </w:rPr>
              <w:fldChar w:fldCharType="begin"/>
            </w:r>
            <w:r w:rsidR="00A468FC">
              <w:rPr>
                <w:noProof/>
                <w:webHidden/>
              </w:rPr>
              <w:instrText xml:space="preserve"> PAGEREF _Toc173763230 \h </w:instrText>
            </w:r>
            <w:r w:rsidR="00A468FC">
              <w:rPr>
                <w:noProof/>
                <w:webHidden/>
              </w:rPr>
            </w:r>
            <w:r w:rsidR="00A468FC">
              <w:rPr>
                <w:noProof/>
                <w:webHidden/>
              </w:rPr>
              <w:fldChar w:fldCharType="separate"/>
            </w:r>
            <w:r w:rsidR="00081244">
              <w:rPr>
                <w:noProof/>
                <w:webHidden/>
              </w:rPr>
              <w:t>64</w:t>
            </w:r>
            <w:r w:rsidR="00A468FC">
              <w:rPr>
                <w:noProof/>
                <w:webHidden/>
              </w:rPr>
              <w:fldChar w:fldCharType="end"/>
            </w:r>
          </w:hyperlink>
        </w:p>
        <w:p w14:paraId="59916708" w14:textId="7E86F2A6" w:rsidR="00615173" w:rsidRDefault="00615173">
          <w:r w:rsidRPr="003011C4">
            <w:rPr>
              <w:rFonts w:ascii="Arial" w:hAnsi="Arial" w:cs="Arial"/>
              <w:b/>
              <w:bCs/>
            </w:rPr>
            <w:fldChar w:fldCharType="end"/>
          </w:r>
        </w:p>
      </w:sdtContent>
    </w:sdt>
    <w:p w14:paraId="3A2A93EB" w14:textId="77777777" w:rsidR="00E66E84" w:rsidRDefault="00E66E84" w:rsidP="00E66E84">
      <w:pPr>
        <w:rPr>
          <w:rFonts w:ascii="Calibri" w:eastAsia="Calibri" w:hAnsi="Calibri" w:cs="Times New Roman"/>
          <w:sz w:val="24"/>
          <w:lang w:val="es-AR"/>
        </w:rPr>
      </w:pPr>
    </w:p>
    <w:p w14:paraId="0E797B6F" w14:textId="77777777" w:rsidR="00E66E84" w:rsidRDefault="00E66E84" w:rsidP="00E66E84">
      <w:pPr>
        <w:rPr>
          <w:rFonts w:ascii="Calibri" w:eastAsia="Calibri" w:hAnsi="Calibri" w:cs="Times New Roman"/>
          <w:sz w:val="24"/>
          <w:lang w:val="es-AR"/>
        </w:rPr>
      </w:pPr>
    </w:p>
    <w:p w14:paraId="65811BBA" w14:textId="77777777" w:rsidR="00E66E84" w:rsidRDefault="00E66E84" w:rsidP="00E66E84">
      <w:pPr>
        <w:rPr>
          <w:rFonts w:ascii="Calibri" w:eastAsia="Calibri" w:hAnsi="Calibri" w:cs="Times New Roman"/>
          <w:sz w:val="24"/>
          <w:lang w:val="es-AR"/>
        </w:rPr>
      </w:pPr>
    </w:p>
    <w:p w14:paraId="25119693" w14:textId="77777777" w:rsidR="00E66E84" w:rsidRDefault="00E66E84" w:rsidP="00E66E84">
      <w:pPr>
        <w:rPr>
          <w:rFonts w:ascii="Calibri" w:eastAsia="Calibri" w:hAnsi="Calibri" w:cs="Times New Roman"/>
          <w:sz w:val="24"/>
          <w:lang w:val="es-AR"/>
        </w:rPr>
      </w:pPr>
    </w:p>
    <w:p w14:paraId="613397EC" w14:textId="0E0994AF" w:rsidR="0028071E" w:rsidRPr="004B4DF5" w:rsidRDefault="0028071E" w:rsidP="00000F5C">
      <w:pPr>
        <w:pStyle w:val="Ttulo1"/>
        <w:jc w:val="both"/>
        <w:rPr>
          <w:rFonts w:ascii="Arial" w:hAnsi="Arial" w:cs="Arial"/>
          <w:sz w:val="24"/>
          <w:szCs w:val="24"/>
        </w:rPr>
      </w:pPr>
      <w:bookmarkStart w:id="0" w:name="_Toc173763124"/>
      <w:r w:rsidRPr="004B4DF5">
        <w:rPr>
          <w:rFonts w:ascii="Arial" w:hAnsi="Arial" w:cs="Arial"/>
          <w:sz w:val="24"/>
          <w:szCs w:val="24"/>
        </w:rPr>
        <w:t>TITULO I</w:t>
      </w:r>
      <w:bookmarkEnd w:id="0"/>
    </w:p>
    <w:p w14:paraId="1358289B" w14:textId="77777777" w:rsidR="0028071E" w:rsidRPr="004B4DF5" w:rsidRDefault="0028071E" w:rsidP="00000F5C">
      <w:pPr>
        <w:pStyle w:val="Ttulo1"/>
        <w:jc w:val="both"/>
        <w:rPr>
          <w:rFonts w:ascii="Arial" w:hAnsi="Arial" w:cs="Arial"/>
          <w:sz w:val="24"/>
          <w:szCs w:val="24"/>
        </w:rPr>
      </w:pPr>
      <w:bookmarkStart w:id="1" w:name="_Toc173763125"/>
      <w:r w:rsidRPr="004B4DF5">
        <w:rPr>
          <w:rFonts w:ascii="Arial" w:hAnsi="Arial" w:cs="Arial"/>
          <w:sz w:val="24"/>
          <w:szCs w:val="24"/>
        </w:rPr>
        <w:t>DISPOSICIONES GENERALES</w:t>
      </w:r>
      <w:bookmarkEnd w:id="1"/>
    </w:p>
    <w:p w14:paraId="381A7D0E" w14:textId="77777777" w:rsidR="0028071E" w:rsidRPr="004B4DF5" w:rsidRDefault="0028071E" w:rsidP="00000F5C">
      <w:pPr>
        <w:pStyle w:val="Ttulo2"/>
        <w:jc w:val="both"/>
        <w:rPr>
          <w:rFonts w:ascii="Arial" w:hAnsi="Arial" w:cs="Arial"/>
          <w:sz w:val="24"/>
          <w:szCs w:val="24"/>
        </w:rPr>
      </w:pPr>
      <w:bookmarkStart w:id="2" w:name="_Toc173763126"/>
      <w:r w:rsidRPr="004B4DF5">
        <w:rPr>
          <w:rFonts w:ascii="Arial" w:hAnsi="Arial" w:cs="Arial"/>
          <w:sz w:val="24"/>
          <w:szCs w:val="24"/>
        </w:rPr>
        <w:t>CAPÍTULO I</w:t>
      </w:r>
      <w:bookmarkEnd w:id="2"/>
    </w:p>
    <w:p w14:paraId="6B3C4525" w14:textId="77777777" w:rsidR="0028071E" w:rsidRPr="004B4DF5" w:rsidRDefault="0028071E" w:rsidP="00000F5C">
      <w:pPr>
        <w:pStyle w:val="Ttulo2"/>
        <w:jc w:val="both"/>
        <w:rPr>
          <w:rFonts w:ascii="Arial" w:hAnsi="Arial" w:cs="Arial"/>
          <w:sz w:val="24"/>
          <w:szCs w:val="24"/>
        </w:rPr>
      </w:pPr>
      <w:bookmarkStart w:id="3" w:name="_Toc173763127"/>
      <w:r w:rsidRPr="004B4DF5">
        <w:rPr>
          <w:rFonts w:ascii="Arial" w:hAnsi="Arial" w:cs="Arial"/>
          <w:sz w:val="24"/>
          <w:szCs w:val="24"/>
        </w:rPr>
        <w:t>ÁMBITO DE APLICACIÓN. OBJETIVO. PRINCIPIOS.</w:t>
      </w:r>
      <w:bookmarkEnd w:id="3"/>
    </w:p>
    <w:p w14:paraId="02358C17" w14:textId="77777777" w:rsidR="0028071E" w:rsidRPr="004B4DF5" w:rsidRDefault="0028071E" w:rsidP="00000F5C">
      <w:pPr>
        <w:jc w:val="both"/>
        <w:rPr>
          <w:rFonts w:ascii="Arial" w:hAnsi="Arial" w:cs="Arial"/>
          <w:sz w:val="24"/>
          <w:szCs w:val="24"/>
        </w:rPr>
      </w:pPr>
    </w:p>
    <w:p w14:paraId="5B4BF458" w14:textId="77777777" w:rsidR="0028071E" w:rsidRPr="004B4DF5" w:rsidRDefault="0028071E" w:rsidP="00000F5C">
      <w:pPr>
        <w:jc w:val="both"/>
        <w:rPr>
          <w:rFonts w:ascii="Arial" w:hAnsi="Arial" w:cs="Arial"/>
          <w:sz w:val="24"/>
          <w:szCs w:val="24"/>
        </w:rPr>
      </w:pPr>
      <w:bookmarkStart w:id="4" w:name="_Toc173763128"/>
      <w:r w:rsidRPr="004B4DF5">
        <w:rPr>
          <w:rStyle w:val="Ttulo3Car"/>
          <w:rFonts w:ascii="Arial" w:hAnsi="Arial" w:cs="Arial"/>
        </w:rPr>
        <w:t>ARTICULO 1º.- AMBITO DE APLICACION</w:t>
      </w:r>
      <w:bookmarkEnd w:id="4"/>
      <w:r w:rsidRPr="004B4DF5">
        <w:rPr>
          <w:rFonts w:ascii="Arial" w:hAnsi="Arial" w:cs="Arial"/>
          <w:sz w:val="24"/>
          <w:szCs w:val="24"/>
        </w:rPr>
        <w:t>: El Reglamento de Compras y Contrataciones de FMSE será de aplicación a los procedimientos de compras y contratación de bienes, obras y servicios en los que sea parte en calidad de adquirente FABRICACIONES MILITARES SOCIEDAD DE ESTADO (FMSE), de acuerdo a lo estipulado en el artículo 29 del Anexo I del Decreto N° 104/2019, con excepción de los que se encuentren expresamente excluidos en el artículo 4 del presente Reglamento.</w:t>
      </w:r>
    </w:p>
    <w:p w14:paraId="0BE9B156"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lastRenderedPageBreak/>
        <w:t>Cuando fuere necesario establecer con carácter especial o general para determinadas contrataciones, condiciones distintas de las aquí establecidas, la modificación deberá ser autorizada por el Directorio de FMSE.</w:t>
      </w:r>
    </w:p>
    <w:p w14:paraId="1F44E0CC" w14:textId="77777777" w:rsidR="0028071E" w:rsidRPr="004B4DF5" w:rsidRDefault="0028071E" w:rsidP="00000F5C">
      <w:pPr>
        <w:jc w:val="both"/>
        <w:rPr>
          <w:rFonts w:ascii="Arial" w:hAnsi="Arial" w:cs="Arial"/>
          <w:sz w:val="24"/>
          <w:szCs w:val="24"/>
        </w:rPr>
      </w:pPr>
    </w:p>
    <w:p w14:paraId="3070C090" w14:textId="77777777" w:rsidR="0028071E" w:rsidRPr="004B4DF5" w:rsidRDefault="0028071E" w:rsidP="00000F5C">
      <w:pPr>
        <w:jc w:val="both"/>
        <w:rPr>
          <w:rFonts w:ascii="Arial" w:hAnsi="Arial" w:cs="Arial"/>
          <w:sz w:val="24"/>
          <w:szCs w:val="24"/>
        </w:rPr>
      </w:pPr>
      <w:bookmarkStart w:id="5" w:name="_Toc173763129"/>
      <w:r w:rsidRPr="004B4DF5">
        <w:rPr>
          <w:rStyle w:val="Ttulo3Car"/>
          <w:rFonts w:ascii="Arial" w:hAnsi="Arial" w:cs="Arial"/>
        </w:rPr>
        <w:t>ARTICULO 2º.- OBJETO</w:t>
      </w:r>
      <w:bookmarkEnd w:id="5"/>
      <w:r w:rsidRPr="004B4DF5">
        <w:rPr>
          <w:rFonts w:ascii="Arial" w:hAnsi="Arial" w:cs="Arial"/>
          <w:sz w:val="24"/>
          <w:szCs w:val="24"/>
        </w:rPr>
        <w:t>: El presente Reglamento tiene por objeto regular el procedimiento de adquisición a título oneroso de bienes, obras y servicios, conforme con las previsiones del artículo 30 del Anexo I del Decreto N° 104/2019, para que los mismos sean obtenidos con la mejor tecnología posible, en el momento oportuno y al menor costo, para el logro de los resultados requeridos por LA SOCIEDAD.</w:t>
      </w:r>
    </w:p>
    <w:p w14:paraId="70980E9B"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 xml:space="preserve"> </w:t>
      </w:r>
    </w:p>
    <w:p w14:paraId="1475364A" w14:textId="77777777" w:rsidR="0028071E" w:rsidRPr="004B4DF5" w:rsidRDefault="0028071E" w:rsidP="00000F5C">
      <w:pPr>
        <w:jc w:val="both"/>
        <w:rPr>
          <w:rFonts w:ascii="Arial" w:hAnsi="Arial" w:cs="Arial"/>
          <w:sz w:val="24"/>
          <w:szCs w:val="24"/>
        </w:rPr>
      </w:pPr>
      <w:bookmarkStart w:id="6" w:name="_Toc173763130"/>
      <w:r w:rsidRPr="004B4DF5">
        <w:rPr>
          <w:rStyle w:val="Ttulo3Car"/>
          <w:rFonts w:ascii="Arial" w:hAnsi="Arial" w:cs="Arial"/>
        </w:rPr>
        <w:t>ARTÍCULO 3°. - PRINCIPIOS GENERALES</w:t>
      </w:r>
      <w:bookmarkEnd w:id="6"/>
      <w:r w:rsidRPr="004B4DF5">
        <w:rPr>
          <w:rFonts w:ascii="Arial" w:hAnsi="Arial" w:cs="Arial"/>
          <w:sz w:val="24"/>
          <w:szCs w:val="24"/>
        </w:rPr>
        <w:t>. Los principios generales a los que deberá ajustarse la gestión de las contrataciones serán:</w:t>
      </w:r>
    </w:p>
    <w:p w14:paraId="6FB07099"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w:t>
      </w:r>
      <w:r w:rsidRPr="004B4DF5">
        <w:rPr>
          <w:rFonts w:ascii="Arial" w:hAnsi="Arial" w:cs="Arial"/>
          <w:sz w:val="24"/>
          <w:szCs w:val="24"/>
        </w:rPr>
        <w:tab/>
        <w:t>Eficiencia: La utilización eficiente de los recursos significa maximizar cada suma invertida en bienes y/o destinada a gastos corrientes con el objetivo de producir mejores bienes y servicios a un costo consistente con los valores de mercado.</w:t>
      </w:r>
    </w:p>
    <w:p w14:paraId="5EDC94DE"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w:t>
      </w:r>
      <w:r w:rsidRPr="004B4DF5">
        <w:rPr>
          <w:rFonts w:ascii="Arial" w:hAnsi="Arial" w:cs="Arial"/>
          <w:sz w:val="24"/>
          <w:szCs w:val="24"/>
        </w:rPr>
        <w:tab/>
        <w:t>Transparencia: Las contrataciones se desarrollarán en todas sus etapas en un contexto de transparencia que se basará en la publicidad y difusión de las actuaciones emergentes de la aplicación de este Régimen; la utilización de las tecnologías informáticas que permitan aumentar la eficiencia de los procesos y facilitar el acceso de la sociedad a la información relativa a la gestión de FABRICACIONES MILITARES SOCIEDAD DEL ESTADO en materia de contrataciones y; en la participación real y efectiva de la comunidad, lo cual posibilitará el control social sobre las contrataciones públicas.</w:t>
      </w:r>
    </w:p>
    <w:p w14:paraId="4F47E915"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w:t>
      </w:r>
      <w:r w:rsidRPr="004B4DF5">
        <w:rPr>
          <w:rFonts w:ascii="Arial" w:hAnsi="Arial" w:cs="Arial"/>
          <w:sz w:val="24"/>
          <w:szCs w:val="24"/>
        </w:rPr>
        <w:tab/>
        <w:t>Integridad: FMSE promueve la adopción y cumplimiento de políticas destinadas a prevenir y castigar el fraude. A tales fines, resulta importante el cumplimiento de la normativa y directivas nacionales atinentes a la anticorrupción, así como el desarrollo de procesos destinados a garantizar la gestión transparente e íntegra de los recursos.</w:t>
      </w:r>
    </w:p>
    <w:p w14:paraId="14C59BB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w:t>
      </w:r>
      <w:r w:rsidRPr="004B4DF5">
        <w:rPr>
          <w:rFonts w:ascii="Arial" w:hAnsi="Arial" w:cs="Arial"/>
          <w:sz w:val="24"/>
          <w:szCs w:val="24"/>
        </w:rPr>
        <w:tab/>
        <w:t>Promoción de la concurrencia de interesados y de la competencia entre oferentes;</w:t>
      </w:r>
    </w:p>
    <w:p w14:paraId="7BF31065"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e)</w:t>
      </w:r>
      <w:r w:rsidRPr="004B4DF5">
        <w:rPr>
          <w:rFonts w:ascii="Arial" w:hAnsi="Arial" w:cs="Arial"/>
          <w:sz w:val="24"/>
          <w:szCs w:val="24"/>
        </w:rPr>
        <w:tab/>
        <w:t>Responsabilidad de los agentes y funcionarios públicos que autoricen, aprueben o gestionen las contrataciones;</w:t>
      </w:r>
    </w:p>
    <w:p w14:paraId="36C8E1E3"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f)</w:t>
      </w:r>
      <w:r w:rsidRPr="004B4DF5">
        <w:rPr>
          <w:rFonts w:ascii="Arial" w:hAnsi="Arial" w:cs="Arial"/>
          <w:sz w:val="24"/>
          <w:szCs w:val="24"/>
        </w:rPr>
        <w:tab/>
        <w:t>Igualdad de tratamiento para interesados y para oferentes.</w:t>
      </w:r>
    </w:p>
    <w:p w14:paraId="538E8A38"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Desde el inicio de las actuaciones hasta la finalización de la ejecución del contrato, toda cuestión vinculada con la contratación deberá interpretarse sobre la base de una rigurosa observancia de los principios que anteceden.</w:t>
      </w:r>
    </w:p>
    <w:p w14:paraId="1E596E7F" w14:textId="77777777" w:rsidR="0028071E" w:rsidRPr="004B4DF5" w:rsidRDefault="0028071E" w:rsidP="00000F5C">
      <w:pPr>
        <w:jc w:val="both"/>
        <w:rPr>
          <w:rFonts w:ascii="Arial" w:hAnsi="Arial" w:cs="Arial"/>
          <w:sz w:val="24"/>
          <w:szCs w:val="24"/>
        </w:rPr>
      </w:pPr>
    </w:p>
    <w:p w14:paraId="67F0C40B" w14:textId="77777777" w:rsidR="0028071E" w:rsidRPr="004B4DF5" w:rsidRDefault="0028071E" w:rsidP="00000F5C">
      <w:pPr>
        <w:jc w:val="both"/>
        <w:rPr>
          <w:rFonts w:ascii="Arial" w:hAnsi="Arial" w:cs="Arial"/>
          <w:sz w:val="24"/>
          <w:szCs w:val="24"/>
        </w:rPr>
      </w:pPr>
      <w:bookmarkStart w:id="7" w:name="_Toc173763131"/>
      <w:r w:rsidRPr="004B4DF5">
        <w:rPr>
          <w:rStyle w:val="Ttulo3Car"/>
          <w:rFonts w:ascii="Arial" w:hAnsi="Arial" w:cs="Arial"/>
        </w:rPr>
        <w:t>ARTÍCULO 4º.- CONTRATOS EXCLUIDOS</w:t>
      </w:r>
      <w:bookmarkEnd w:id="7"/>
      <w:r w:rsidRPr="004B4DF5">
        <w:rPr>
          <w:rFonts w:ascii="Arial" w:hAnsi="Arial" w:cs="Arial"/>
          <w:sz w:val="24"/>
          <w:szCs w:val="24"/>
        </w:rPr>
        <w:t>. El presente Régimen se aplicará a la totalidad de las contrataciones de bienes, obras y servicios en los que FMSE sea parte en calidad de requirente, con excepción de los siguientes contratos:</w:t>
      </w:r>
    </w:p>
    <w:p w14:paraId="1A9DC5E5"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w:t>
      </w:r>
      <w:r w:rsidRPr="004B4DF5">
        <w:rPr>
          <w:rFonts w:ascii="Arial" w:hAnsi="Arial" w:cs="Arial"/>
          <w:sz w:val="24"/>
          <w:szCs w:val="24"/>
        </w:rPr>
        <w:tab/>
        <w:t>Contratación de servicios bancarios, colocaciones de fondos e instrumentos financieros en general;</w:t>
      </w:r>
    </w:p>
    <w:p w14:paraId="31BDAB3F"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Las compras efectuadas a través de Cajas Chicas u otras modalidades de contratación</w:t>
      </w:r>
    </w:p>
    <w:p w14:paraId="545F6D8C"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que determine en el futuro la Sociedad;</w:t>
      </w:r>
    </w:p>
    <w:p w14:paraId="6BFA6FA5"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w:t>
      </w:r>
      <w:r w:rsidRPr="004B4DF5">
        <w:rPr>
          <w:rFonts w:ascii="Arial" w:hAnsi="Arial" w:cs="Arial"/>
          <w:sz w:val="24"/>
          <w:szCs w:val="24"/>
        </w:rPr>
        <w:tab/>
        <w:t>Los contratos de empleo.</w:t>
      </w:r>
    </w:p>
    <w:p w14:paraId="0199FA57"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lastRenderedPageBreak/>
        <w:t>c)</w:t>
      </w:r>
      <w:r w:rsidRPr="004B4DF5">
        <w:rPr>
          <w:rFonts w:ascii="Arial" w:hAnsi="Arial" w:cs="Arial"/>
          <w:sz w:val="24"/>
          <w:szCs w:val="24"/>
        </w:rPr>
        <w:tab/>
        <w:t>Las locaciones de servicios a título personal que serán gestionadas conforme las normativas y procedimientos que establezca la Gerencia de Recursos Humanos.</w:t>
      </w:r>
    </w:p>
    <w:p w14:paraId="0B25969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w:t>
      </w:r>
      <w:r w:rsidRPr="004B4DF5">
        <w:rPr>
          <w:rFonts w:ascii="Arial" w:hAnsi="Arial" w:cs="Arial"/>
          <w:sz w:val="24"/>
          <w:szCs w:val="24"/>
        </w:rPr>
        <w:tab/>
        <w:t>Las que instruya realizar el Estado nacional, en tanto accionista de FMSE, a nombre propio, al de aquel o de terceros, mediante un procedimiento particular de selección de co-contratante.</w:t>
      </w:r>
    </w:p>
    <w:p w14:paraId="3C0E5D5F"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e)</w:t>
      </w:r>
      <w:r w:rsidRPr="004B4DF5">
        <w:rPr>
          <w:rFonts w:ascii="Arial" w:hAnsi="Arial" w:cs="Arial"/>
          <w:sz w:val="24"/>
          <w:szCs w:val="24"/>
        </w:rPr>
        <w:tab/>
        <w:t>Los contratos que se realicen con entidades total o mayoritariamente conformadas por capitales públicos de estados extranjeros resultantes de acuerdos comerciales celebrados entre Estamentos de la República Argentina y de otros estados. Asimismo, se encontrarán excluidos los contratos celebrados con entidades de derecho público internacional, con instituciones multilaterales de crédito, y los que se financien, total o parcialmente, con recursos provenientes de esos organismos;</w:t>
      </w:r>
    </w:p>
    <w:p w14:paraId="0E20CDEF"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f)</w:t>
      </w:r>
      <w:r w:rsidRPr="004B4DF5">
        <w:rPr>
          <w:rFonts w:ascii="Arial" w:hAnsi="Arial" w:cs="Arial"/>
          <w:sz w:val="24"/>
          <w:szCs w:val="24"/>
        </w:rPr>
        <w:tab/>
        <w:t>Los comprendidos en operaciones de crédito público;</w:t>
      </w:r>
    </w:p>
    <w:p w14:paraId="1B88FF7A"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g)</w:t>
      </w:r>
      <w:r w:rsidRPr="004B4DF5">
        <w:rPr>
          <w:rFonts w:ascii="Arial" w:hAnsi="Arial" w:cs="Arial"/>
          <w:sz w:val="24"/>
          <w:szCs w:val="24"/>
        </w:rPr>
        <w:tab/>
        <w:t>Los actos, operaciones y contratos sobre bienes inmuebles que sean de competencia de la AGENCIA DE ADMINISTRACIÓN DE BIENES DEL ESTADO, organismo descentralizado de la JEFATURA DE GABINETE DE MINISTROS, en ejercicio de las competencias específicas atribuidas por el Decreto N° 1.382 de fecha 9 de agosto de 2012 y su modificatorio;</w:t>
      </w:r>
    </w:p>
    <w:p w14:paraId="71BDA0E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h)</w:t>
      </w:r>
      <w:r w:rsidRPr="004B4DF5">
        <w:rPr>
          <w:rFonts w:ascii="Arial" w:hAnsi="Arial" w:cs="Arial"/>
          <w:sz w:val="24"/>
          <w:szCs w:val="24"/>
        </w:rPr>
        <w:tab/>
        <w:t>Los contratos por bienes y/o servicios cuyo destino no se agote con la mera adquisición del mismo, sino que se relacione con los artículos 4° y 5° del estatuto social de FMSE aprobado por Decreto N° 104/2019 (ejemplo: contrato de know how, transferencias de tecnología, acuerdos de colaboración, Etc.).</w:t>
      </w:r>
    </w:p>
    <w:p w14:paraId="12D2462A"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Dichas contrataciones se regirán, de acuerdo a cada caso, por las disposiciones y normativas que le correspondiere.</w:t>
      </w:r>
    </w:p>
    <w:p w14:paraId="27DA6C23" w14:textId="77777777" w:rsidR="0028071E" w:rsidRPr="004B4DF5" w:rsidRDefault="0028071E" w:rsidP="00000F5C">
      <w:pPr>
        <w:jc w:val="both"/>
        <w:rPr>
          <w:rFonts w:ascii="Arial" w:hAnsi="Arial" w:cs="Arial"/>
          <w:sz w:val="24"/>
          <w:szCs w:val="24"/>
        </w:rPr>
      </w:pPr>
    </w:p>
    <w:p w14:paraId="01733B02" w14:textId="6922DA5B" w:rsidR="0028071E" w:rsidRPr="004B4DF5" w:rsidRDefault="0028071E" w:rsidP="00000F5C">
      <w:pPr>
        <w:jc w:val="both"/>
        <w:rPr>
          <w:rFonts w:ascii="Arial" w:hAnsi="Arial" w:cs="Arial"/>
          <w:sz w:val="24"/>
          <w:szCs w:val="24"/>
        </w:rPr>
      </w:pPr>
      <w:bookmarkStart w:id="8" w:name="_Toc173763132"/>
      <w:r w:rsidRPr="004B4DF5">
        <w:rPr>
          <w:rStyle w:val="Ttulo3Car"/>
          <w:rFonts w:ascii="Arial" w:hAnsi="Arial" w:cs="Arial"/>
        </w:rPr>
        <w:t>ARTÍCULO 5º.- PLAZOS</w:t>
      </w:r>
      <w:bookmarkEnd w:id="8"/>
      <w:r w:rsidRPr="004B4DF5">
        <w:rPr>
          <w:rFonts w:ascii="Arial" w:hAnsi="Arial" w:cs="Arial"/>
          <w:sz w:val="24"/>
          <w:szCs w:val="24"/>
        </w:rPr>
        <w:t>: Los plazos que se establecen en este Reglamento y los que se fijen en los Pliegos de Bases y Condiciones se computarán en días hábiles administrativos, salvo mención expresa en contrario. Si un plazo venciera en día inhábil, se considerará prorrogado hasta el primer día hábil administrativo siguiente.</w:t>
      </w:r>
    </w:p>
    <w:p w14:paraId="16F5B9A7"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Antes del vencimiento de un plazo, FMSE podrá de oficio o a pedido de los interesados, disponer su ampliación en condiciones de igualdad, siempre que no resulten perjudicados derechos de terceros ni se afecte el desarrollo de las actividades de la Sociedad. Al respecto, deberá notificarse la misma por los medios que corresponda dependiendo el tipo de procedimiento de selección de que se trate y su estado.</w:t>
      </w:r>
    </w:p>
    <w:p w14:paraId="6BE008B1" w14:textId="77777777" w:rsidR="0028071E" w:rsidRDefault="0028071E" w:rsidP="00000F5C">
      <w:pPr>
        <w:jc w:val="both"/>
        <w:rPr>
          <w:rFonts w:ascii="Arial" w:hAnsi="Arial" w:cs="Arial"/>
          <w:sz w:val="24"/>
          <w:szCs w:val="24"/>
        </w:rPr>
      </w:pPr>
    </w:p>
    <w:p w14:paraId="0CBA640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 falta de plazo expreso, las distintas áreas que intervengan en el procedimiento deberán expedirse dentro de los 3 días hábiles de ingresado el expediente a su competencia. Dicho plazo podrá extenderse mediando justificación expresa del responsable de la misma.</w:t>
      </w:r>
    </w:p>
    <w:p w14:paraId="659BAEB7" w14:textId="77777777" w:rsidR="0028071E" w:rsidRPr="004B4DF5" w:rsidRDefault="0028071E" w:rsidP="00000F5C">
      <w:pPr>
        <w:jc w:val="both"/>
        <w:rPr>
          <w:rFonts w:ascii="Arial" w:hAnsi="Arial" w:cs="Arial"/>
          <w:sz w:val="24"/>
          <w:szCs w:val="24"/>
        </w:rPr>
      </w:pPr>
    </w:p>
    <w:p w14:paraId="208A8457" w14:textId="199B8256" w:rsidR="0028071E" w:rsidRPr="004B4DF5" w:rsidRDefault="0028071E" w:rsidP="00000F5C">
      <w:pPr>
        <w:jc w:val="both"/>
        <w:rPr>
          <w:rFonts w:ascii="Arial" w:hAnsi="Arial" w:cs="Arial"/>
          <w:sz w:val="24"/>
          <w:szCs w:val="24"/>
        </w:rPr>
      </w:pPr>
      <w:bookmarkStart w:id="9" w:name="_Toc173763133"/>
      <w:r w:rsidRPr="004B4DF5">
        <w:rPr>
          <w:rStyle w:val="Ttulo3Car"/>
          <w:rFonts w:ascii="Arial" w:hAnsi="Arial" w:cs="Arial"/>
        </w:rPr>
        <w:t xml:space="preserve">ARTÍCULO </w:t>
      </w:r>
      <w:r>
        <w:rPr>
          <w:rStyle w:val="Ttulo3Car"/>
          <w:rFonts w:ascii="Arial" w:hAnsi="Arial" w:cs="Arial"/>
        </w:rPr>
        <w:t>6</w:t>
      </w:r>
      <w:r w:rsidRPr="004B4DF5">
        <w:rPr>
          <w:rStyle w:val="Ttulo3Car"/>
          <w:rFonts w:ascii="Arial" w:hAnsi="Arial" w:cs="Arial"/>
        </w:rPr>
        <w:t>º.- ORDEN DE PRELACIÓN</w:t>
      </w:r>
      <w:bookmarkEnd w:id="9"/>
      <w:r w:rsidRPr="004B4DF5">
        <w:rPr>
          <w:rFonts w:ascii="Arial" w:hAnsi="Arial" w:cs="Arial"/>
          <w:sz w:val="24"/>
          <w:szCs w:val="24"/>
        </w:rPr>
        <w:t>: Todos los documentos que rijan un llamado o convocatoria, así como los que integren un contrato serán considerados como recíprocamente explicativos. En caso de discrepancias, se seguirá el siguiente orden de prelación:</w:t>
      </w:r>
    </w:p>
    <w:p w14:paraId="7D03B99F"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w:t>
      </w:r>
      <w:r w:rsidRPr="004B4DF5">
        <w:rPr>
          <w:rFonts w:ascii="Arial" w:hAnsi="Arial" w:cs="Arial"/>
          <w:sz w:val="24"/>
          <w:szCs w:val="24"/>
        </w:rPr>
        <w:tab/>
        <w:t>El presente reglamento y las normas que lo modifiquen en el futuro.</w:t>
      </w:r>
    </w:p>
    <w:p w14:paraId="12F4F590"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w:t>
      </w:r>
      <w:r w:rsidRPr="004B4DF5">
        <w:rPr>
          <w:rFonts w:ascii="Arial" w:hAnsi="Arial" w:cs="Arial"/>
          <w:sz w:val="24"/>
          <w:szCs w:val="24"/>
        </w:rPr>
        <w:tab/>
        <w:t>Las normas que se dicten en consecuencia del presente reglamento.</w:t>
      </w:r>
    </w:p>
    <w:p w14:paraId="5A7D3EE5"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lastRenderedPageBreak/>
        <w:t>c)</w:t>
      </w:r>
      <w:r w:rsidRPr="004B4DF5">
        <w:rPr>
          <w:rFonts w:ascii="Arial" w:hAnsi="Arial" w:cs="Arial"/>
          <w:sz w:val="24"/>
          <w:szCs w:val="24"/>
        </w:rPr>
        <w:tab/>
        <w:t>El pliego de bases y condiciones generales.</w:t>
      </w:r>
    </w:p>
    <w:p w14:paraId="11E2D021"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w:t>
      </w:r>
      <w:r w:rsidRPr="004B4DF5">
        <w:rPr>
          <w:rFonts w:ascii="Arial" w:hAnsi="Arial" w:cs="Arial"/>
          <w:sz w:val="24"/>
          <w:szCs w:val="24"/>
        </w:rPr>
        <w:tab/>
        <w:t>El pliego de condiciones particulares, las especificaciones técnicas, la documentación que forma parte de las bases del llamado, y todas las circulares que se dicten en su consecuencia.</w:t>
      </w:r>
    </w:p>
    <w:p w14:paraId="45573BE8"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e)</w:t>
      </w:r>
      <w:r w:rsidRPr="004B4DF5">
        <w:rPr>
          <w:rFonts w:ascii="Arial" w:hAnsi="Arial" w:cs="Arial"/>
          <w:sz w:val="24"/>
          <w:szCs w:val="24"/>
        </w:rPr>
        <w:tab/>
        <w:t>La oferta, las muestras que se hubieren acompañado y toda otra documentación y/o antecedente que se integre a la misma.</w:t>
      </w:r>
    </w:p>
    <w:p w14:paraId="3EA21CC8"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f)</w:t>
      </w:r>
      <w:r w:rsidRPr="004B4DF5">
        <w:rPr>
          <w:rFonts w:ascii="Arial" w:hAnsi="Arial" w:cs="Arial"/>
          <w:sz w:val="24"/>
          <w:szCs w:val="24"/>
        </w:rPr>
        <w:tab/>
        <w:t>El acto de adjudicación.</w:t>
      </w:r>
    </w:p>
    <w:p w14:paraId="6C36F4E7"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g)</w:t>
      </w:r>
      <w:r w:rsidRPr="004B4DF5">
        <w:rPr>
          <w:rFonts w:ascii="Arial" w:hAnsi="Arial" w:cs="Arial"/>
          <w:sz w:val="24"/>
          <w:szCs w:val="24"/>
        </w:rPr>
        <w:tab/>
        <w:t>El documento legal correspondiente (contrato, convenio, acuerdo, orden de compra, etc.,</w:t>
      </w:r>
    </w:p>
    <w:p w14:paraId="135E305E"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según corresponda).</w:t>
      </w:r>
    </w:p>
    <w:p w14:paraId="1F722FBC"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h)</w:t>
      </w:r>
      <w:r w:rsidRPr="004B4DF5">
        <w:rPr>
          <w:rFonts w:ascii="Arial" w:hAnsi="Arial" w:cs="Arial"/>
          <w:sz w:val="24"/>
          <w:szCs w:val="24"/>
        </w:rPr>
        <w:tab/>
        <w:t>En caso de haberse producido, las prórrogas y ampliaciones correspondientes.</w:t>
      </w:r>
    </w:p>
    <w:p w14:paraId="7A9E11DD" w14:textId="77777777" w:rsidR="0028071E" w:rsidRPr="004B4DF5" w:rsidRDefault="0028071E" w:rsidP="00000F5C">
      <w:pPr>
        <w:jc w:val="both"/>
        <w:rPr>
          <w:rFonts w:ascii="Arial" w:hAnsi="Arial" w:cs="Arial"/>
          <w:sz w:val="24"/>
          <w:szCs w:val="24"/>
        </w:rPr>
      </w:pPr>
    </w:p>
    <w:p w14:paraId="1D2051EF" w14:textId="119AD61F" w:rsidR="0028071E" w:rsidRPr="004B4DF5" w:rsidRDefault="0028071E" w:rsidP="00000F5C">
      <w:pPr>
        <w:jc w:val="both"/>
        <w:rPr>
          <w:rFonts w:ascii="Arial" w:hAnsi="Arial" w:cs="Arial"/>
          <w:sz w:val="24"/>
          <w:szCs w:val="24"/>
        </w:rPr>
      </w:pPr>
      <w:bookmarkStart w:id="10" w:name="_Toc173763134"/>
      <w:r w:rsidRPr="004B4DF5">
        <w:rPr>
          <w:rStyle w:val="Ttulo3Car"/>
          <w:rFonts w:ascii="Arial" w:hAnsi="Arial" w:cs="Arial"/>
        </w:rPr>
        <w:t xml:space="preserve">ARTÍCULO </w:t>
      </w:r>
      <w:r w:rsidR="00245FE8">
        <w:rPr>
          <w:rStyle w:val="Ttulo3Car"/>
          <w:rFonts w:ascii="Arial" w:hAnsi="Arial" w:cs="Arial"/>
        </w:rPr>
        <w:t>7</w:t>
      </w:r>
      <w:r w:rsidRPr="004B4DF5">
        <w:rPr>
          <w:rStyle w:val="Ttulo3Car"/>
          <w:rFonts w:ascii="Arial" w:hAnsi="Arial" w:cs="Arial"/>
        </w:rPr>
        <w:t>º.- CLÁUSULA ANTICORRUPCIÓN</w:t>
      </w:r>
      <w:bookmarkEnd w:id="10"/>
      <w:r w:rsidRPr="004B4DF5">
        <w:rPr>
          <w:rFonts w:ascii="Arial" w:hAnsi="Arial" w:cs="Arial"/>
          <w:sz w:val="24"/>
          <w:szCs w:val="24"/>
        </w:rPr>
        <w:t>: FMSE promueve la adopción y cumplimiento de políticas destinadas a prevenir y castigar el fraude. A tales fines, resulta importante el cumplimiento de la normativa y directivas nacionales atinentes a la anticorrupción, así como el desarrollo de procesos destinados a garantizar la gestión transparente e íntegra de los recursos. Será causal determinante del rechazo sin más trámite de la propuesta u oferta, en cualquier estado de la licitación, o la rescisión de pleno derecho del contrato, dar u ofrecer dinero o cualquier dádiva a fin de que:</w:t>
      </w:r>
    </w:p>
    <w:p w14:paraId="7BF40108" w14:textId="1564EA64" w:rsidR="0028071E" w:rsidRPr="004B4DF5" w:rsidRDefault="00F95C60" w:rsidP="00000F5C">
      <w:pPr>
        <w:jc w:val="both"/>
        <w:rPr>
          <w:rFonts w:ascii="Arial" w:hAnsi="Arial" w:cs="Arial"/>
          <w:sz w:val="24"/>
          <w:szCs w:val="24"/>
        </w:rPr>
      </w:pPr>
      <w:r>
        <w:rPr>
          <w:rFonts w:ascii="Arial" w:hAnsi="Arial" w:cs="Arial"/>
          <w:sz w:val="24"/>
          <w:szCs w:val="24"/>
        </w:rPr>
        <w:t>7</w:t>
      </w:r>
      <w:r w:rsidR="0028071E" w:rsidRPr="004B4DF5">
        <w:rPr>
          <w:rFonts w:ascii="Arial" w:hAnsi="Arial" w:cs="Arial"/>
          <w:sz w:val="24"/>
          <w:szCs w:val="24"/>
        </w:rPr>
        <w:t>.1- Funcionarios con competencia referida a una licitación o contrato hagan o dejen de hacer algo relativo a sus funciones;</w:t>
      </w:r>
    </w:p>
    <w:p w14:paraId="5AD88D7C" w14:textId="5B80C2BC" w:rsidR="0028071E" w:rsidRPr="004B4DF5" w:rsidRDefault="00F95C60" w:rsidP="00000F5C">
      <w:pPr>
        <w:jc w:val="both"/>
        <w:rPr>
          <w:rFonts w:ascii="Arial" w:hAnsi="Arial" w:cs="Arial"/>
          <w:sz w:val="24"/>
          <w:szCs w:val="24"/>
        </w:rPr>
      </w:pPr>
      <w:r>
        <w:rPr>
          <w:rFonts w:ascii="Arial" w:hAnsi="Arial" w:cs="Arial"/>
          <w:sz w:val="24"/>
          <w:szCs w:val="24"/>
        </w:rPr>
        <w:t>7</w:t>
      </w:r>
      <w:r w:rsidR="0028071E" w:rsidRPr="004B4DF5">
        <w:rPr>
          <w:rFonts w:ascii="Arial" w:hAnsi="Arial" w:cs="Arial"/>
          <w:sz w:val="24"/>
          <w:szCs w:val="24"/>
        </w:rPr>
        <w:t>.2- O para que hagan valer la influencia de su cargo ante otro funcionario o empleado con la competencia descripta, a fin de que éstos hagan o dejen de hacer algo relativo a sus funciones;</w:t>
      </w:r>
    </w:p>
    <w:p w14:paraId="40B8B85F" w14:textId="75BBA047" w:rsidR="0028071E" w:rsidRPr="004B4DF5" w:rsidRDefault="00F95C60" w:rsidP="00000F5C">
      <w:pPr>
        <w:jc w:val="both"/>
        <w:rPr>
          <w:rFonts w:ascii="Arial" w:hAnsi="Arial" w:cs="Arial"/>
          <w:sz w:val="24"/>
          <w:szCs w:val="24"/>
        </w:rPr>
      </w:pPr>
      <w:r>
        <w:rPr>
          <w:rFonts w:ascii="Arial" w:hAnsi="Arial" w:cs="Arial"/>
          <w:sz w:val="24"/>
          <w:szCs w:val="24"/>
        </w:rPr>
        <w:t>7</w:t>
      </w:r>
      <w:r w:rsidR="0028071E" w:rsidRPr="004B4DF5">
        <w:rPr>
          <w:rFonts w:ascii="Arial" w:hAnsi="Arial" w:cs="Arial"/>
          <w:sz w:val="24"/>
          <w:szCs w:val="24"/>
        </w:rPr>
        <w:t>.3- Cualquier persona haga valer su relación o influencia sobre un funcionario o empleado con la competencia descripta, a fin de que éstos hagan o dejen de hacer algo relativo a sus funciones.</w:t>
      </w:r>
    </w:p>
    <w:p w14:paraId="0985E4B0"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Serán considerados sujetos activos de esta conducta quienes hayan cometido tales actos en interés del contratista directa o indirectamente, ya sea como representantes administradores, socios, mandatarios, gerentes, factores, empleados, contratados, gestores de negocios, síndicos, o cualquier otra persona física o jurídica.</w:t>
      </w:r>
    </w:p>
    <w:p w14:paraId="70A2F50C" w14:textId="49406948" w:rsidR="0028071E" w:rsidRPr="004B4DF5" w:rsidRDefault="0028071E" w:rsidP="00000F5C">
      <w:pPr>
        <w:jc w:val="both"/>
        <w:rPr>
          <w:rFonts w:ascii="Arial" w:hAnsi="Arial" w:cs="Arial"/>
          <w:sz w:val="24"/>
          <w:szCs w:val="24"/>
        </w:rPr>
      </w:pPr>
      <w:r w:rsidRPr="004B4DF5">
        <w:rPr>
          <w:rFonts w:ascii="Arial" w:hAnsi="Arial" w:cs="Arial"/>
          <w:sz w:val="24"/>
          <w:szCs w:val="24"/>
        </w:rPr>
        <w:t>Las consecuencias de estas conductas ilícitas</w:t>
      </w:r>
      <w:r w:rsidR="00F06DDB">
        <w:rPr>
          <w:rFonts w:ascii="Arial" w:hAnsi="Arial" w:cs="Arial"/>
          <w:sz w:val="24"/>
          <w:szCs w:val="24"/>
        </w:rPr>
        <w:t>, además de las acciones legales que correspondan,</w:t>
      </w:r>
      <w:r w:rsidRPr="004B4DF5">
        <w:rPr>
          <w:rFonts w:ascii="Arial" w:hAnsi="Arial" w:cs="Arial"/>
          <w:sz w:val="24"/>
          <w:szCs w:val="24"/>
        </w:rPr>
        <w:t xml:space="preserve"> se producirán aun cuando se hubiesen consumado en grado de tentativa.</w:t>
      </w:r>
    </w:p>
    <w:p w14:paraId="369FC7A5" w14:textId="77777777" w:rsidR="0028071E" w:rsidRPr="004B4DF5" w:rsidRDefault="0028071E" w:rsidP="00000F5C">
      <w:pPr>
        <w:jc w:val="both"/>
        <w:rPr>
          <w:rFonts w:ascii="Arial" w:hAnsi="Arial" w:cs="Arial"/>
          <w:sz w:val="24"/>
          <w:szCs w:val="24"/>
        </w:rPr>
      </w:pPr>
    </w:p>
    <w:p w14:paraId="2ABAC934" w14:textId="77777777" w:rsidR="0028071E" w:rsidRPr="004B4DF5" w:rsidRDefault="0028071E" w:rsidP="00000F5C">
      <w:pPr>
        <w:pStyle w:val="Ttulo2"/>
        <w:jc w:val="both"/>
        <w:rPr>
          <w:rFonts w:ascii="Arial" w:hAnsi="Arial" w:cs="Arial"/>
          <w:sz w:val="24"/>
          <w:szCs w:val="24"/>
        </w:rPr>
      </w:pPr>
      <w:bookmarkStart w:id="11" w:name="_Toc173763135"/>
      <w:r w:rsidRPr="004B4DF5">
        <w:rPr>
          <w:rFonts w:ascii="Arial" w:hAnsi="Arial" w:cs="Arial"/>
          <w:sz w:val="24"/>
          <w:szCs w:val="24"/>
        </w:rPr>
        <w:t>CAPÍTULO II</w:t>
      </w:r>
      <w:bookmarkEnd w:id="11"/>
    </w:p>
    <w:p w14:paraId="5AC59593" w14:textId="77777777" w:rsidR="0028071E" w:rsidRPr="004B4DF5" w:rsidRDefault="0028071E" w:rsidP="00000F5C">
      <w:pPr>
        <w:jc w:val="both"/>
        <w:rPr>
          <w:rFonts w:ascii="Arial" w:hAnsi="Arial" w:cs="Arial"/>
          <w:sz w:val="24"/>
          <w:szCs w:val="24"/>
        </w:rPr>
      </w:pPr>
    </w:p>
    <w:p w14:paraId="6907FF64" w14:textId="77777777" w:rsidR="0028071E" w:rsidRPr="004B4DF5" w:rsidRDefault="0028071E" w:rsidP="00000F5C">
      <w:pPr>
        <w:jc w:val="both"/>
        <w:rPr>
          <w:rFonts w:ascii="Arial" w:hAnsi="Arial" w:cs="Arial"/>
          <w:sz w:val="24"/>
          <w:szCs w:val="24"/>
        </w:rPr>
      </w:pPr>
      <w:bookmarkStart w:id="12" w:name="_Toc173763136"/>
      <w:r w:rsidRPr="004B4DF5">
        <w:rPr>
          <w:rStyle w:val="Ttulo2Car"/>
          <w:rFonts w:ascii="Arial" w:hAnsi="Arial" w:cs="Arial"/>
          <w:sz w:val="24"/>
          <w:szCs w:val="24"/>
        </w:rPr>
        <w:t>FACULTADES Y OBLIGACIONES DE LAS PARTES</w:t>
      </w:r>
      <w:bookmarkEnd w:id="12"/>
      <w:r w:rsidRPr="004B4DF5">
        <w:rPr>
          <w:rFonts w:ascii="Arial" w:hAnsi="Arial" w:cs="Arial"/>
          <w:sz w:val="24"/>
          <w:szCs w:val="24"/>
        </w:rPr>
        <w:t>.</w:t>
      </w:r>
    </w:p>
    <w:p w14:paraId="72DD9B1B" w14:textId="77777777" w:rsidR="0028071E" w:rsidRPr="004B4DF5" w:rsidRDefault="0028071E" w:rsidP="00000F5C">
      <w:pPr>
        <w:jc w:val="both"/>
        <w:rPr>
          <w:rFonts w:ascii="Arial" w:hAnsi="Arial" w:cs="Arial"/>
          <w:sz w:val="24"/>
          <w:szCs w:val="24"/>
        </w:rPr>
      </w:pPr>
    </w:p>
    <w:p w14:paraId="3A945DB5" w14:textId="3A00B8E8" w:rsidR="0028071E" w:rsidRDefault="0028071E" w:rsidP="00000F5C">
      <w:pPr>
        <w:jc w:val="both"/>
        <w:rPr>
          <w:rFonts w:ascii="Arial" w:hAnsi="Arial" w:cs="Arial"/>
          <w:sz w:val="24"/>
          <w:szCs w:val="24"/>
        </w:rPr>
      </w:pPr>
      <w:bookmarkStart w:id="13" w:name="_Toc173763137"/>
      <w:r w:rsidRPr="004B4DF5">
        <w:rPr>
          <w:rStyle w:val="Ttulo3Car"/>
          <w:rFonts w:ascii="Arial" w:hAnsi="Arial" w:cs="Arial"/>
        </w:rPr>
        <w:t xml:space="preserve">ARTÍCULO </w:t>
      </w:r>
      <w:r w:rsidR="008565F9">
        <w:rPr>
          <w:rStyle w:val="Ttulo3Car"/>
          <w:rFonts w:ascii="Arial" w:hAnsi="Arial" w:cs="Arial"/>
        </w:rPr>
        <w:t>8</w:t>
      </w:r>
      <w:r w:rsidRPr="004B4DF5">
        <w:rPr>
          <w:rStyle w:val="Ttulo3Car"/>
          <w:rFonts w:ascii="Arial" w:hAnsi="Arial" w:cs="Arial"/>
        </w:rPr>
        <w:t>°.- FACULTADES Y OBLIGACIONES DE FMSE</w:t>
      </w:r>
      <w:bookmarkEnd w:id="13"/>
      <w:r w:rsidRPr="004B4DF5">
        <w:rPr>
          <w:rFonts w:ascii="Arial" w:hAnsi="Arial" w:cs="Arial"/>
          <w:sz w:val="24"/>
          <w:szCs w:val="24"/>
        </w:rPr>
        <w:t>. La Sociedad tendrá las facultades y obligaciones establecidas en este Régimen, sin perjuicio de las que estuvieren previstas en la legislación específica, en los pliegos de bases y condiciones, o en la restante documentación contractual.</w:t>
      </w:r>
    </w:p>
    <w:p w14:paraId="6E4477B6" w14:textId="77777777" w:rsidR="0048549F" w:rsidRPr="004B4DF5" w:rsidRDefault="0048549F" w:rsidP="00000F5C">
      <w:pPr>
        <w:jc w:val="both"/>
        <w:rPr>
          <w:rFonts w:ascii="Arial" w:hAnsi="Arial" w:cs="Arial"/>
          <w:sz w:val="24"/>
          <w:szCs w:val="24"/>
        </w:rPr>
      </w:pPr>
    </w:p>
    <w:p w14:paraId="68DBCF2E" w14:textId="364F47C0" w:rsidR="0028071E" w:rsidRDefault="0028071E" w:rsidP="00000F5C">
      <w:pPr>
        <w:jc w:val="both"/>
        <w:rPr>
          <w:rFonts w:ascii="Arial" w:hAnsi="Arial" w:cs="Arial"/>
          <w:sz w:val="24"/>
          <w:szCs w:val="24"/>
        </w:rPr>
      </w:pPr>
      <w:r w:rsidRPr="004B4DF5">
        <w:rPr>
          <w:rFonts w:ascii="Arial" w:hAnsi="Arial" w:cs="Arial"/>
          <w:sz w:val="24"/>
          <w:szCs w:val="24"/>
        </w:rPr>
        <w:t>Especialmente tendrá:</w:t>
      </w:r>
    </w:p>
    <w:p w14:paraId="1A8050AB" w14:textId="77777777" w:rsidR="0048549F" w:rsidRPr="004B4DF5" w:rsidRDefault="0048549F" w:rsidP="00000F5C">
      <w:pPr>
        <w:jc w:val="both"/>
        <w:rPr>
          <w:rFonts w:ascii="Arial" w:hAnsi="Arial" w:cs="Arial"/>
          <w:sz w:val="24"/>
          <w:szCs w:val="24"/>
        </w:rPr>
      </w:pPr>
    </w:p>
    <w:p w14:paraId="53A7FD2A" w14:textId="79D67866" w:rsidR="0028071E" w:rsidRPr="004B4DF5" w:rsidRDefault="008565F9" w:rsidP="00000F5C">
      <w:pPr>
        <w:jc w:val="both"/>
        <w:rPr>
          <w:rFonts w:ascii="Arial" w:hAnsi="Arial" w:cs="Arial"/>
          <w:sz w:val="24"/>
          <w:szCs w:val="24"/>
        </w:rPr>
      </w:pPr>
      <w:r>
        <w:rPr>
          <w:rFonts w:ascii="Arial" w:hAnsi="Arial" w:cs="Arial"/>
          <w:sz w:val="24"/>
          <w:szCs w:val="24"/>
        </w:rPr>
        <w:t xml:space="preserve">8.1. </w:t>
      </w:r>
      <w:r w:rsidR="0028071E" w:rsidRPr="004B4DF5">
        <w:rPr>
          <w:rFonts w:ascii="Arial" w:hAnsi="Arial" w:cs="Arial"/>
          <w:sz w:val="24"/>
          <w:szCs w:val="24"/>
        </w:rPr>
        <w:t>La prerrogativa de interpretar los contratos, resolver las dudas que ofrezca su cumplimiento, modificarlos por razones de interés público, decretar su caducidad, rescisión, revocación o resolución. La revocación, rescisión, resolución, modificación o sustitución de los contratos por razones de oportunidad, mérito o conveniencia, no generarán derecho a indemnización en concepto de lucro cesante sino únicamente a la indemnización del daño emergente, que resulte debidamente acreditado, conforme Ley N° 26.944 y normas complementarias.</w:t>
      </w:r>
    </w:p>
    <w:p w14:paraId="6EA80BD9"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Asimismo, FMSE podrá dejar sin efecto el procedimiento de contratación en cualquier momento anterior al perfeccionamiento del contrato, sin lugar a indemnización alguna en favor de los interesados u oferentes.</w:t>
      </w:r>
    </w:p>
    <w:p w14:paraId="3FDB6AA2" w14:textId="2197CA5B" w:rsidR="0028071E" w:rsidRPr="004B4DF5" w:rsidRDefault="008565F9" w:rsidP="00000F5C">
      <w:pPr>
        <w:jc w:val="both"/>
        <w:rPr>
          <w:rFonts w:ascii="Arial" w:hAnsi="Arial" w:cs="Arial"/>
          <w:sz w:val="24"/>
          <w:szCs w:val="24"/>
        </w:rPr>
      </w:pPr>
      <w:r>
        <w:rPr>
          <w:rFonts w:ascii="Arial" w:hAnsi="Arial" w:cs="Arial"/>
          <w:sz w:val="24"/>
          <w:szCs w:val="24"/>
        </w:rPr>
        <w:t>8.2.</w:t>
      </w:r>
      <w:r w:rsidR="00E16FFC">
        <w:rPr>
          <w:rFonts w:ascii="Arial" w:hAnsi="Arial" w:cs="Arial"/>
          <w:sz w:val="24"/>
          <w:szCs w:val="24"/>
        </w:rPr>
        <w:t xml:space="preserve"> </w:t>
      </w:r>
      <w:r w:rsidR="0028071E" w:rsidRPr="004B4DF5">
        <w:rPr>
          <w:rFonts w:ascii="Arial" w:hAnsi="Arial" w:cs="Arial"/>
          <w:sz w:val="24"/>
          <w:szCs w:val="24"/>
        </w:rPr>
        <w:t>La facultad de aumentar o disminuir hasta un TREINTA POR CIENTO (30%) el monto total del contrato, en las condiciones y precios pactados y con la adecuación de los plazos respectivos. En los casos en que resulte imprescindible para FMSE, el aumento o la disminución podrá exceder el TREINTA POR CIENTO (30%), con un tope máximo del CINCUENTA POR CIENTO (50%), debiendo requerirse la conformidad del co-contratante. Si ésta no fuera aceptada, no generará ningún tipo de responsabilidad al proveedor ni será pasible de ningún tipo de penalidad o sanción. Si existieren circunstancias excepcionales en las que pudiese verse comprometida la actividad de FMSE, el aumento o disminución podrán exceder el tope máximo mencionado, en cuyo caso deberán brindarse los fundamentos suficientes que justifiquen la situación extraordinaria, y deberá ser autorizada por el Directorio.</w:t>
      </w:r>
    </w:p>
    <w:p w14:paraId="5F96AAC8" w14:textId="045D1FA1" w:rsidR="0028071E" w:rsidRPr="004B4DF5" w:rsidRDefault="00726F32" w:rsidP="00000F5C">
      <w:pPr>
        <w:jc w:val="both"/>
        <w:rPr>
          <w:rFonts w:ascii="Arial" w:hAnsi="Arial" w:cs="Arial"/>
          <w:sz w:val="24"/>
          <w:szCs w:val="24"/>
        </w:rPr>
      </w:pPr>
      <w:r>
        <w:rPr>
          <w:rFonts w:ascii="Arial" w:hAnsi="Arial" w:cs="Arial"/>
          <w:sz w:val="24"/>
          <w:szCs w:val="24"/>
        </w:rPr>
        <w:t>8.2</w:t>
      </w:r>
      <w:r w:rsidR="0028071E" w:rsidRPr="004B4DF5">
        <w:rPr>
          <w:rFonts w:ascii="Arial" w:hAnsi="Arial" w:cs="Arial"/>
          <w:sz w:val="24"/>
          <w:szCs w:val="24"/>
        </w:rPr>
        <w:t>.1- Los aumentos o las disminuciones podrán incidir sobre uno, varios o el total de los renglones de la orden de compra o contrato.</w:t>
      </w:r>
    </w:p>
    <w:p w14:paraId="3222A402" w14:textId="3C4C7A42" w:rsidR="0028071E" w:rsidRPr="004B4DF5" w:rsidRDefault="00726F32" w:rsidP="00000F5C">
      <w:pPr>
        <w:jc w:val="both"/>
        <w:rPr>
          <w:rFonts w:ascii="Arial" w:hAnsi="Arial" w:cs="Arial"/>
          <w:sz w:val="24"/>
          <w:szCs w:val="24"/>
        </w:rPr>
      </w:pPr>
      <w:r>
        <w:rPr>
          <w:rFonts w:ascii="Arial" w:hAnsi="Arial" w:cs="Arial"/>
          <w:sz w:val="24"/>
          <w:szCs w:val="24"/>
        </w:rPr>
        <w:t>8</w:t>
      </w:r>
      <w:r w:rsidR="0028071E" w:rsidRPr="004B4DF5">
        <w:rPr>
          <w:rFonts w:ascii="Arial" w:hAnsi="Arial" w:cs="Arial"/>
          <w:sz w:val="24"/>
          <w:szCs w:val="24"/>
        </w:rPr>
        <w:t>.</w:t>
      </w:r>
      <w:r>
        <w:rPr>
          <w:rFonts w:ascii="Arial" w:hAnsi="Arial" w:cs="Arial"/>
          <w:sz w:val="24"/>
          <w:szCs w:val="24"/>
        </w:rPr>
        <w:t>2.</w:t>
      </w:r>
      <w:r w:rsidR="0028071E" w:rsidRPr="004B4DF5">
        <w:rPr>
          <w:rFonts w:ascii="Arial" w:hAnsi="Arial" w:cs="Arial"/>
          <w:sz w:val="24"/>
          <w:szCs w:val="24"/>
        </w:rPr>
        <w:t>2- Cuando por la naturaleza de la prestación exista imposibilidad de fraccionar las unidades para entregar la cantidad exacta contratada, las entregas podrán ser aceptadas en más o en menos, según lo permita el mínimo fraccionable. Estas diferencias serán aumentadas o disminuidas del monto de la facturación correspondiente, sin otro requisito.</w:t>
      </w:r>
    </w:p>
    <w:p w14:paraId="75FAA309" w14:textId="01F76EC3" w:rsidR="0028071E" w:rsidRPr="004B4DF5" w:rsidRDefault="00726F32" w:rsidP="00000F5C">
      <w:pPr>
        <w:jc w:val="both"/>
        <w:rPr>
          <w:rFonts w:ascii="Arial" w:hAnsi="Arial" w:cs="Arial"/>
          <w:sz w:val="24"/>
          <w:szCs w:val="24"/>
        </w:rPr>
      </w:pPr>
      <w:r>
        <w:rPr>
          <w:rFonts w:ascii="Arial" w:hAnsi="Arial" w:cs="Arial"/>
          <w:sz w:val="24"/>
          <w:szCs w:val="24"/>
        </w:rPr>
        <w:t>8.2.</w:t>
      </w:r>
      <w:r w:rsidR="0028071E" w:rsidRPr="004B4DF5">
        <w:rPr>
          <w:rFonts w:ascii="Arial" w:hAnsi="Arial" w:cs="Arial"/>
          <w:sz w:val="24"/>
          <w:szCs w:val="24"/>
        </w:rPr>
        <w:t>3- El aumento o la disminución de la prestación podrá tener lugar en oportunidad de dictarse el acto de adjudicación o durante la ejecución del contrato o, como máximo, hasta TRES (3) meses después de cumplido el plazo del contrato.</w:t>
      </w:r>
    </w:p>
    <w:p w14:paraId="583F340D" w14:textId="0E3785DF" w:rsidR="0028071E" w:rsidRPr="004B4DF5" w:rsidRDefault="0053093F" w:rsidP="00000F5C">
      <w:pPr>
        <w:jc w:val="both"/>
        <w:rPr>
          <w:rFonts w:ascii="Arial" w:hAnsi="Arial" w:cs="Arial"/>
          <w:sz w:val="24"/>
          <w:szCs w:val="24"/>
        </w:rPr>
      </w:pPr>
      <w:r>
        <w:rPr>
          <w:rFonts w:ascii="Arial" w:hAnsi="Arial" w:cs="Arial"/>
          <w:sz w:val="24"/>
          <w:szCs w:val="24"/>
        </w:rPr>
        <w:t xml:space="preserve">8.3- </w:t>
      </w:r>
      <w:r w:rsidR="0028071E" w:rsidRPr="004B4DF5">
        <w:rPr>
          <w:rFonts w:ascii="Arial" w:hAnsi="Arial" w:cs="Arial"/>
          <w:sz w:val="24"/>
          <w:szCs w:val="24"/>
        </w:rPr>
        <w:t>La facultad de prorrogar los contratos. Durante el transcurso de un contrato de suministros de cumplimiento sucesivo o de prestación de servicios, la autoridad pertinente podrá disponer, fundadamente, la prórroga del mismo a favor de FMSE. Los contratos de bienes en los que el cumplimiento de la prestación se agotara en una única entrega, no podrán prorrogarse.</w:t>
      </w:r>
    </w:p>
    <w:p w14:paraId="0BBCC8C4" w14:textId="64E0F43C" w:rsidR="0028071E" w:rsidRPr="004B4DF5" w:rsidRDefault="00726F32" w:rsidP="00000F5C">
      <w:pPr>
        <w:jc w:val="both"/>
        <w:rPr>
          <w:rFonts w:ascii="Arial" w:hAnsi="Arial" w:cs="Arial"/>
          <w:sz w:val="24"/>
          <w:szCs w:val="24"/>
        </w:rPr>
      </w:pPr>
      <w:r>
        <w:rPr>
          <w:rFonts w:ascii="Arial" w:hAnsi="Arial" w:cs="Arial"/>
          <w:sz w:val="24"/>
          <w:szCs w:val="24"/>
        </w:rPr>
        <w:t>8.3</w:t>
      </w:r>
      <w:r w:rsidR="0028071E" w:rsidRPr="004B4DF5">
        <w:rPr>
          <w:rFonts w:ascii="Arial" w:hAnsi="Arial" w:cs="Arial"/>
          <w:sz w:val="24"/>
          <w:szCs w:val="24"/>
        </w:rPr>
        <w:t xml:space="preserve">.1- Los contratos podrán prorrogarse por única vez y por un plazo igual o menor al del contrato inicial, salvo circunstancias excepcionales en las que pudiese verse comprometida la actividad de FMSE, en cuyo caso deberán brindarse los fundamentos suficientes que ameriten una prórroga extraordinaria, debiendo aplicarse las pautas estipuladas en el apartado </w:t>
      </w:r>
      <w:r>
        <w:rPr>
          <w:rFonts w:ascii="Arial" w:hAnsi="Arial" w:cs="Arial"/>
          <w:sz w:val="24"/>
          <w:szCs w:val="24"/>
        </w:rPr>
        <w:t>8.3.</w:t>
      </w:r>
      <w:r w:rsidR="0028071E" w:rsidRPr="004B4DF5">
        <w:rPr>
          <w:rFonts w:ascii="Arial" w:hAnsi="Arial" w:cs="Arial"/>
          <w:sz w:val="24"/>
          <w:szCs w:val="24"/>
        </w:rPr>
        <w:t>3 del presente artículo.</w:t>
      </w:r>
    </w:p>
    <w:p w14:paraId="646ECC36" w14:textId="06BEA33E" w:rsidR="0028071E" w:rsidRPr="004B4DF5" w:rsidRDefault="00726F32" w:rsidP="00000F5C">
      <w:pPr>
        <w:jc w:val="both"/>
        <w:rPr>
          <w:rFonts w:ascii="Arial" w:hAnsi="Arial" w:cs="Arial"/>
          <w:sz w:val="24"/>
          <w:szCs w:val="24"/>
        </w:rPr>
      </w:pPr>
      <w:r>
        <w:rPr>
          <w:rFonts w:ascii="Arial" w:hAnsi="Arial" w:cs="Arial"/>
          <w:sz w:val="24"/>
          <w:szCs w:val="24"/>
        </w:rPr>
        <w:t>8.3</w:t>
      </w:r>
      <w:r w:rsidR="0028071E" w:rsidRPr="004B4DF5">
        <w:rPr>
          <w:rFonts w:ascii="Arial" w:hAnsi="Arial" w:cs="Arial"/>
          <w:sz w:val="24"/>
          <w:szCs w:val="24"/>
        </w:rPr>
        <w:t xml:space="preserve">.2- Cuando el plazo original del contrato fuere plurianual, podrá prorrogarse como máximo hasta UN (1) año adicional, salvo la excepción dispuesta en el apartado </w:t>
      </w:r>
      <w:r>
        <w:rPr>
          <w:rFonts w:ascii="Arial" w:hAnsi="Arial" w:cs="Arial"/>
          <w:sz w:val="24"/>
          <w:szCs w:val="24"/>
        </w:rPr>
        <w:t>8.3.</w:t>
      </w:r>
      <w:r w:rsidR="0028071E" w:rsidRPr="004B4DF5">
        <w:rPr>
          <w:rFonts w:ascii="Arial" w:hAnsi="Arial" w:cs="Arial"/>
          <w:sz w:val="24"/>
          <w:szCs w:val="24"/>
        </w:rPr>
        <w:t>1;</w:t>
      </w:r>
    </w:p>
    <w:p w14:paraId="099D18A0" w14:textId="5C083B14" w:rsidR="0028071E" w:rsidRPr="004B4DF5" w:rsidRDefault="00726F32" w:rsidP="00000F5C">
      <w:pPr>
        <w:jc w:val="both"/>
        <w:rPr>
          <w:rFonts w:ascii="Arial" w:hAnsi="Arial" w:cs="Arial"/>
          <w:sz w:val="24"/>
          <w:szCs w:val="24"/>
        </w:rPr>
      </w:pPr>
      <w:r>
        <w:rPr>
          <w:rFonts w:ascii="Arial" w:hAnsi="Arial" w:cs="Arial"/>
          <w:sz w:val="24"/>
          <w:szCs w:val="24"/>
        </w:rPr>
        <w:t>8.3</w:t>
      </w:r>
      <w:r w:rsidR="0028071E" w:rsidRPr="004B4DF5">
        <w:rPr>
          <w:rFonts w:ascii="Arial" w:hAnsi="Arial" w:cs="Arial"/>
          <w:sz w:val="24"/>
          <w:szCs w:val="24"/>
        </w:rPr>
        <w:t xml:space="preserve">.3- La prórroga deberá realizarse en las condiciones pactadas originalmente. Si los precios de mercado hubieren variado, la Sociedad realizará una propuesta al proveedor a los fines de </w:t>
      </w:r>
      <w:r w:rsidR="0028071E" w:rsidRPr="004B4DF5">
        <w:rPr>
          <w:rFonts w:ascii="Arial" w:hAnsi="Arial" w:cs="Arial"/>
          <w:sz w:val="24"/>
          <w:szCs w:val="24"/>
        </w:rPr>
        <w:lastRenderedPageBreak/>
        <w:t>adecuar los precios estipulados durante el plazo original del contrato. En caso de no llegar a un acuerdo, no podrá hacer uso de la opción de prórroga y no corresponderá la aplicación de penalidades.</w:t>
      </w:r>
    </w:p>
    <w:p w14:paraId="6AC65FE7" w14:textId="43FDFD91" w:rsidR="0028071E" w:rsidRPr="004B4DF5" w:rsidRDefault="00726F32" w:rsidP="00000F5C">
      <w:pPr>
        <w:jc w:val="both"/>
        <w:rPr>
          <w:rFonts w:ascii="Arial" w:hAnsi="Arial" w:cs="Arial"/>
          <w:sz w:val="24"/>
          <w:szCs w:val="24"/>
        </w:rPr>
      </w:pPr>
      <w:r>
        <w:rPr>
          <w:rFonts w:ascii="Arial" w:hAnsi="Arial" w:cs="Arial"/>
          <w:sz w:val="24"/>
          <w:szCs w:val="24"/>
        </w:rPr>
        <w:t>8.3.</w:t>
      </w:r>
      <w:r w:rsidR="0028071E" w:rsidRPr="004B4DF5">
        <w:rPr>
          <w:rFonts w:ascii="Arial" w:hAnsi="Arial" w:cs="Arial"/>
          <w:sz w:val="24"/>
          <w:szCs w:val="24"/>
        </w:rPr>
        <w:t xml:space="preserve">4- A los efectos del ejercicio de la facultad de prorrogar el contrato, FMSE deberá emitir la orden de compra antes del vencimiento del plazo originario del contrato, salvo que la prórroga se ajuste a lo establecido en el punto </w:t>
      </w:r>
      <w:r>
        <w:rPr>
          <w:rFonts w:ascii="Arial" w:hAnsi="Arial" w:cs="Arial"/>
          <w:sz w:val="24"/>
          <w:szCs w:val="24"/>
        </w:rPr>
        <w:t>8.3.</w:t>
      </w:r>
      <w:r w:rsidR="0028071E" w:rsidRPr="004B4DF5">
        <w:rPr>
          <w:rFonts w:ascii="Arial" w:hAnsi="Arial" w:cs="Arial"/>
          <w:sz w:val="24"/>
          <w:szCs w:val="24"/>
        </w:rPr>
        <w:t>1 segunda parte del presente artículo, en cuyo caso se ajustará a las circunstancias extraordinarias que rijan para el caso.</w:t>
      </w:r>
    </w:p>
    <w:p w14:paraId="575A2072" w14:textId="67682586" w:rsidR="0028071E" w:rsidRPr="004B4DF5" w:rsidRDefault="0053093F" w:rsidP="00000F5C">
      <w:pPr>
        <w:jc w:val="both"/>
        <w:rPr>
          <w:rFonts w:ascii="Arial" w:hAnsi="Arial" w:cs="Arial"/>
          <w:sz w:val="24"/>
          <w:szCs w:val="24"/>
        </w:rPr>
      </w:pPr>
      <w:r>
        <w:rPr>
          <w:rFonts w:ascii="Arial" w:hAnsi="Arial" w:cs="Arial"/>
          <w:sz w:val="24"/>
          <w:szCs w:val="24"/>
        </w:rPr>
        <w:t xml:space="preserve">8.4- </w:t>
      </w:r>
      <w:r w:rsidR="0028071E" w:rsidRPr="004B4DF5">
        <w:rPr>
          <w:rFonts w:ascii="Arial" w:hAnsi="Arial" w:cs="Arial"/>
          <w:sz w:val="24"/>
          <w:szCs w:val="24"/>
        </w:rPr>
        <w:t>El poder de control, inspección y dirección de la respectiva contratación;</w:t>
      </w:r>
    </w:p>
    <w:p w14:paraId="379B9540" w14:textId="4C6389E6" w:rsidR="0028071E" w:rsidRPr="004B4DF5" w:rsidRDefault="0053093F" w:rsidP="00000F5C">
      <w:pPr>
        <w:jc w:val="both"/>
        <w:rPr>
          <w:rFonts w:ascii="Arial" w:hAnsi="Arial" w:cs="Arial"/>
          <w:sz w:val="24"/>
          <w:szCs w:val="24"/>
        </w:rPr>
      </w:pPr>
      <w:r>
        <w:rPr>
          <w:rFonts w:ascii="Arial" w:hAnsi="Arial" w:cs="Arial"/>
          <w:sz w:val="24"/>
          <w:szCs w:val="24"/>
        </w:rPr>
        <w:t xml:space="preserve">8.5- </w:t>
      </w:r>
      <w:r w:rsidR="0028071E" w:rsidRPr="004B4DF5">
        <w:rPr>
          <w:rFonts w:ascii="Arial" w:hAnsi="Arial" w:cs="Arial"/>
          <w:sz w:val="24"/>
          <w:szCs w:val="24"/>
        </w:rPr>
        <w:t>La facultad de imponer penalidades a los oferentes y a los co-contratantes cuando éstos incumplieren sus obligaciones;</w:t>
      </w:r>
    </w:p>
    <w:p w14:paraId="66B977F0" w14:textId="6A03616D" w:rsidR="0028071E" w:rsidRPr="004B4DF5" w:rsidRDefault="0053093F" w:rsidP="00000F5C">
      <w:pPr>
        <w:jc w:val="both"/>
        <w:rPr>
          <w:rFonts w:ascii="Arial" w:hAnsi="Arial" w:cs="Arial"/>
          <w:sz w:val="24"/>
          <w:szCs w:val="24"/>
        </w:rPr>
      </w:pPr>
      <w:r>
        <w:rPr>
          <w:rFonts w:ascii="Arial" w:hAnsi="Arial" w:cs="Arial"/>
          <w:sz w:val="24"/>
          <w:szCs w:val="24"/>
        </w:rPr>
        <w:t xml:space="preserve">8.6- </w:t>
      </w:r>
      <w:r w:rsidR="0028071E" w:rsidRPr="004B4DF5">
        <w:rPr>
          <w:rFonts w:ascii="Arial" w:hAnsi="Arial" w:cs="Arial"/>
          <w:sz w:val="24"/>
          <w:szCs w:val="24"/>
        </w:rPr>
        <w:t>La prerrogativa de proceder a la ejecución directa del objeto del contrato, cuando el co-contratante no lo hiciere dentro de plazos razonables, pudiendo disponer para ello de los bienes y medios del co-contratante incumplidor;</w:t>
      </w:r>
    </w:p>
    <w:p w14:paraId="743B1B29" w14:textId="5DF93CF9" w:rsidR="0028071E" w:rsidRPr="004B4DF5" w:rsidRDefault="0053093F" w:rsidP="00000F5C">
      <w:pPr>
        <w:jc w:val="both"/>
        <w:rPr>
          <w:rFonts w:ascii="Arial" w:hAnsi="Arial" w:cs="Arial"/>
          <w:sz w:val="24"/>
          <w:szCs w:val="24"/>
        </w:rPr>
      </w:pPr>
      <w:r>
        <w:rPr>
          <w:rFonts w:ascii="Arial" w:hAnsi="Arial" w:cs="Arial"/>
          <w:sz w:val="24"/>
          <w:szCs w:val="24"/>
        </w:rPr>
        <w:t xml:space="preserve">8.7- </w:t>
      </w:r>
      <w:r w:rsidR="0028071E" w:rsidRPr="004B4DF5">
        <w:rPr>
          <w:rFonts w:ascii="Arial" w:hAnsi="Arial" w:cs="Arial"/>
          <w:sz w:val="24"/>
          <w:szCs w:val="24"/>
        </w:rPr>
        <w:t>La facultad de inspeccionar las oficinas y los libros que estén obligados a llevar los co-contratantes.</w:t>
      </w:r>
    </w:p>
    <w:p w14:paraId="79B37B02" w14:textId="77777777" w:rsidR="00000F5C" w:rsidRPr="004B4DF5" w:rsidRDefault="00000F5C" w:rsidP="00000F5C">
      <w:pPr>
        <w:jc w:val="both"/>
        <w:rPr>
          <w:rFonts w:ascii="Arial" w:hAnsi="Arial" w:cs="Arial"/>
          <w:sz w:val="24"/>
          <w:szCs w:val="24"/>
        </w:rPr>
      </w:pPr>
    </w:p>
    <w:p w14:paraId="4FDAB749" w14:textId="76AC96BA" w:rsidR="0028071E" w:rsidRPr="004B4DF5" w:rsidRDefault="0028071E" w:rsidP="00000F5C">
      <w:pPr>
        <w:jc w:val="both"/>
        <w:rPr>
          <w:rFonts w:ascii="Arial" w:hAnsi="Arial" w:cs="Arial"/>
          <w:sz w:val="24"/>
          <w:szCs w:val="24"/>
        </w:rPr>
      </w:pPr>
      <w:bookmarkStart w:id="14" w:name="_Toc173763138"/>
      <w:r w:rsidRPr="004B4DF5">
        <w:rPr>
          <w:rStyle w:val="Ttulo3Car"/>
          <w:rFonts w:ascii="Arial" w:hAnsi="Arial" w:cs="Arial"/>
        </w:rPr>
        <w:t xml:space="preserve">ARTÍCULO </w:t>
      </w:r>
      <w:r w:rsidR="00033893">
        <w:rPr>
          <w:rStyle w:val="Ttulo3Car"/>
          <w:rFonts w:ascii="Arial" w:hAnsi="Arial" w:cs="Arial"/>
        </w:rPr>
        <w:t>9</w:t>
      </w:r>
      <w:r w:rsidRPr="004B4DF5">
        <w:rPr>
          <w:rStyle w:val="Ttulo3Car"/>
          <w:rFonts w:ascii="Arial" w:hAnsi="Arial" w:cs="Arial"/>
        </w:rPr>
        <w:t>°.- FACULTADES Y OBLIGACIONES DE LOS CO-CONTRATANTES</w:t>
      </w:r>
      <w:bookmarkEnd w:id="14"/>
      <w:r w:rsidRPr="004B4DF5">
        <w:rPr>
          <w:rFonts w:ascii="Arial" w:hAnsi="Arial" w:cs="Arial"/>
          <w:sz w:val="24"/>
          <w:szCs w:val="24"/>
        </w:rPr>
        <w:t>.</w:t>
      </w:r>
    </w:p>
    <w:p w14:paraId="14B638B3"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Sin perjuicio de las facultades y obligaciones previstas en los pliegos de bases y condiciones, o en la restante documentación contractual, el co-contratante tendrá:</w:t>
      </w:r>
    </w:p>
    <w:p w14:paraId="2DA9E1F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w:t>
      </w:r>
      <w:r w:rsidRPr="004B4DF5">
        <w:rPr>
          <w:rFonts w:ascii="Arial" w:hAnsi="Arial" w:cs="Arial"/>
          <w:sz w:val="24"/>
          <w:szCs w:val="24"/>
        </w:rPr>
        <w:tab/>
        <w:t>El derecho a la recomposición del contrato, cuando acontecimientos extraordinarios o imprevisibles, debidamente acreditados, tornen excesivamente onerosas las prestaciones a su cargo;</w:t>
      </w:r>
    </w:p>
    <w:p w14:paraId="694E0695"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w:t>
      </w:r>
      <w:r w:rsidRPr="004B4DF5">
        <w:rPr>
          <w:rFonts w:ascii="Arial" w:hAnsi="Arial" w:cs="Arial"/>
          <w:sz w:val="24"/>
          <w:szCs w:val="24"/>
        </w:rPr>
        <w:tab/>
        <w:t>La obligación de ejecutar el contrato por sí, quedando prohibida la cesión o subcontratación, salvo consentimiento expreso de la autoridad societaria con capacidad de adjudicación, en cuyo caso el co-contratante cedente continuará obligado solidariamente con el cesionario por los compromisos emergentes del contrato. Para ello se deberá verificar que el cesionario cumpla con todos los requisitos de la convocatoria al momento de la cesión;</w:t>
      </w:r>
    </w:p>
    <w:p w14:paraId="715F8420"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w:t>
      </w:r>
      <w:r w:rsidRPr="004B4DF5">
        <w:rPr>
          <w:rFonts w:ascii="Arial" w:hAnsi="Arial" w:cs="Arial"/>
          <w:sz w:val="24"/>
          <w:szCs w:val="24"/>
        </w:rPr>
        <w:tab/>
        <w:t>La obligación de cumplir las prestaciones a su cargo, salvo caso fortuito o fuerza mayor, o actos o incumplimientos de autoridades públicas nacionales o de la contraparte pública, de tal gravedad que tornen imposible la ejecución del contrato.</w:t>
      </w:r>
    </w:p>
    <w:p w14:paraId="785CC572" w14:textId="77777777" w:rsidR="0028071E" w:rsidRPr="004B4DF5" w:rsidRDefault="0028071E" w:rsidP="00000F5C">
      <w:pPr>
        <w:jc w:val="both"/>
        <w:rPr>
          <w:rFonts w:ascii="Arial" w:hAnsi="Arial" w:cs="Arial"/>
          <w:sz w:val="24"/>
          <w:szCs w:val="24"/>
        </w:rPr>
      </w:pPr>
    </w:p>
    <w:p w14:paraId="1A0F9024" w14:textId="373823DB" w:rsidR="0028071E" w:rsidRPr="004B4DF5" w:rsidRDefault="0028071E" w:rsidP="00000F5C">
      <w:pPr>
        <w:jc w:val="both"/>
        <w:rPr>
          <w:rFonts w:ascii="Arial" w:hAnsi="Arial" w:cs="Arial"/>
          <w:sz w:val="24"/>
          <w:szCs w:val="24"/>
        </w:rPr>
      </w:pPr>
      <w:bookmarkStart w:id="15" w:name="_Toc173763139"/>
      <w:r w:rsidRPr="004B4DF5">
        <w:rPr>
          <w:rStyle w:val="Ttulo3Car"/>
          <w:rFonts w:ascii="Arial" w:hAnsi="Arial" w:cs="Arial"/>
        </w:rPr>
        <w:t>ARTÍCULO 1</w:t>
      </w:r>
      <w:r w:rsidR="00033893">
        <w:rPr>
          <w:rStyle w:val="Ttulo3Car"/>
          <w:rFonts w:ascii="Arial" w:hAnsi="Arial" w:cs="Arial"/>
        </w:rPr>
        <w:t>0</w:t>
      </w:r>
      <w:r w:rsidRPr="004B4DF5">
        <w:rPr>
          <w:rStyle w:val="Ttulo3Car"/>
          <w:rFonts w:ascii="Arial" w:hAnsi="Arial" w:cs="Arial"/>
        </w:rPr>
        <w:t>°.- REGISTRO DE PROVEEDORES</w:t>
      </w:r>
      <w:bookmarkEnd w:id="15"/>
      <w:r w:rsidRPr="004B4DF5">
        <w:rPr>
          <w:rFonts w:ascii="Arial" w:hAnsi="Arial" w:cs="Arial"/>
          <w:sz w:val="24"/>
          <w:szCs w:val="24"/>
        </w:rPr>
        <w:t>. A los fines de dotar al procedimiento de mayor celeridad y transparencia, FMSE creará un Registro de Proveedores que contendrá de manera individualizada la documentación que permita su correcta identificación por parte de FMSE.</w:t>
      </w:r>
    </w:p>
    <w:p w14:paraId="621973F1"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En el Registro de Proveedores se inscribirán todas aquellas personas humanas y jurídicas que tengan interés en contratar con FMSE, quedando su administración a cargo de la Gerencia de Compras y Contrataciones. El mismo se utilizará para confeccionar la lista de los invitados a participar.</w:t>
      </w:r>
    </w:p>
    <w:p w14:paraId="0581CD9B"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Se clasificará a cada proveedor inscripto de acuerdo a los bienes que pueda ofrecer a la Sociedad.</w:t>
      </w:r>
    </w:p>
    <w:p w14:paraId="5FB959BF"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 xml:space="preserve">Se mantendrá un legajo individual por cada proveedor, con todos los antecedentes relacionados </w:t>
      </w:r>
      <w:r w:rsidRPr="004B4DF5">
        <w:rPr>
          <w:rFonts w:ascii="Arial" w:hAnsi="Arial" w:cs="Arial"/>
          <w:sz w:val="24"/>
          <w:szCs w:val="24"/>
        </w:rPr>
        <w:lastRenderedPageBreak/>
        <w:t>con su pedido de inscripción, solvencia, incumplimiento de contratos, sanciones y demás requisitos estipulados en las normas complementarias.</w:t>
      </w:r>
    </w:p>
    <w:p w14:paraId="64B4D531"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Los proveedores serán los responsables de mantener la documentación contractual, contable, financiera, impositiva, Etc. actualizada.</w:t>
      </w:r>
    </w:p>
    <w:p w14:paraId="0863ACB8"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Los proveedores inscriptos estarán eximidos de aportar, en ocasión de presentarse a ofertar en procesos de compras iniciados por FMSE, aquella documentación ya obrante en el Registro, la que será sustituida por una declaración jurada por la que manifieste que la documental existente en el Registro se encuentra actualizada. En su defecto solo deberá aportar las que deban ser actualizadas.</w:t>
      </w:r>
    </w:p>
    <w:p w14:paraId="72E5C23E" w14:textId="57EADA72" w:rsidR="0028071E" w:rsidRDefault="0028071E" w:rsidP="00000F5C">
      <w:pPr>
        <w:jc w:val="both"/>
        <w:rPr>
          <w:rFonts w:ascii="Arial" w:hAnsi="Arial" w:cs="Arial"/>
          <w:sz w:val="24"/>
          <w:szCs w:val="24"/>
        </w:rPr>
      </w:pPr>
      <w:r w:rsidRPr="004B4DF5">
        <w:rPr>
          <w:rFonts w:ascii="Arial" w:hAnsi="Arial" w:cs="Arial"/>
          <w:sz w:val="24"/>
          <w:szCs w:val="24"/>
        </w:rPr>
        <w:t>No obstante, lo expuesto, la Gerencia de Compras y Contrataciones podrá utilizar las herramientas existentes en el sistema de Gestión Documental Electrónica (GDE) – módulo Gestor Único de Proveedores (GUP) o el que en el futuro lo reemplace, a los fines de la comprobación de la documentación allí incorporada por parte de las empresas que pueda ser utilizada por la Sociedad, la que deberá incorporarse al Registro de Proveedores.</w:t>
      </w:r>
    </w:p>
    <w:p w14:paraId="7359B596" w14:textId="77777777" w:rsidR="0028071E" w:rsidRPr="004B4DF5" w:rsidRDefault="0028071E" w:rsidP="00000F5C">
      <w:pPr>
        <w:jc w:val="both"/>
        <w:rPr>
          <w:rFonts w:ascii="Arial" w:hAnsi="Arial" w:cs="Arial"/>
          <w:sz w:val="24"/>
          <w:szCs w:val="24"/>
        </w:rPr>
      </w:pPr>
    </w:p>
    <w:p w14:paraId="53983F71" w14:textId="63BBFB75" w:rsidR="0028071E" w:rsidRDefault="0028071E" w:rsidP="00000F5C">
      <w:pPr>
        <w:jc w:val="both"/>
        <w:rPr>
          <w:rFonts w:ascii="Arial" w:hAnsi="Arial" w:cs="Arial"/>
          <w:sz w:val="24"/>
          <w:szCs w:val="24"/>
        </w:rPr>
      </w:pPr>
      <w:bookmarkStart w:id="16" w:name="_Toc173763140"/>
      <w:r w:rsidRPr="004B4DF5">
        <w:rPr>
          <w:rStyle w:val="Ttulo3Car"/>
          <w:rFonts w:ascii="Arial" w:hAnsi="Arial" w:cs="Arial"/>
        </w:rPr>
        <w:t>ARTÍCULO 1</w:t>
      </w:r>
      <w:r w:rsidR="00033893">
        <w:rPr>
          <w:rStyle w:val="Ttulo3Car"/>
          <w:rFonts w:ascii="Arial" w:hAnsi="Arial" w:cs="Arial"/>
        </w:rPr>
        <w:t>1</w:t>
      </w:r>
      <w:r w:rsidRPr="004B4DF5">
        <w:rPr>
          <w:rStyle w:val="Ttulo3Car"/>
          <w:rFonts w:ascii="Arial" w:hAnsi="Arial" w:cs="Arial"/>
        </w:rPr>
        <w:t>°.- REQUISITOS DEL REGISTRO</w:t>
      </w:r>
      <w:bookmarkEnd w:id="16"/>
      <w:r w:rsidRPr="004B4DF5">
        <w:rPr>
          <w:rFonts w:ascii="Arial" w:hAnsi="Arial" w:cs="Arial"/>
          <w:sz w:val="24"/>
          <w:szCs w:val="24"/>
        </w:rPr>
        <w:t>. Para ser incorporado al Registro de Proveedores, el interesado deberá acompañar la documentación que se detalla a continuación:</w:t>
      </w:r>
    </w:p>
    <w:p w14:paraId="1BBA5AE1" w14:textId="77777777" w:rsidR="003A01EC" w:rsidRPr="004B4DF5" w:rsidRDefault="003A01EC" w:rsidP="00000F5C">
      <w:pPr>
        <w:jc w:val="both"/>
        <w:rPr>
          <w:rFonts w:ascii="Arial" w:hAnsi="Arial" w:cs="Arial"/>
          <w:sz w:val="24"/>
          <w:szCs w:val="24"/>
        </w:rPr>
      </w:pPr>
    </w:p>
    <w:p w14:paraId="12C6A6F3" w14:textId="77777777" w:rsidR="0028071E" w:rsidRPr="004B4DF5" w:rsidRDefault="0028071E" w:rsidP="00000F5C">
      <w:pPr>
        <w:jc w:val="both"/>
        <w:rPr>
          <w:rFonts w:ascii="Arial" w:hAnsi="Arial" w:cs="Arial"/>
          <w:color w:val="5B9BD5" w:themeColor="accent1"/>
          <w:sz w:val="24"/>
          <w:szCs w:val="24"/>
        </w:rPr>
      </w:pPr>
      <w:r w:rsidRPr="004B4DF5">
        <w:rPr>
          <w:rFonts w:ascii="Arial" w:hAnsi="Arial" w:cs="Arial"/>
          <w:color w:val="5B9BD5" w:themeColor="accent1"/>
          <w:sz w:val="24"/>
          <w:szCs w:val="24"/>
        </w:rPr>
        <w:t>a)</w:t>
      </w:r>
      <w:r w:rsidRPr="004B4DF5">
        <w:rPr>
          <w:rFonts w:ascii="Arial" w:hAnsi="Arial" w:cs="Arial"/>
          <w:color w:val="5B9BD5" w:themeColor="accent1"/>
          <w:sz w:val="24"/>
          <w:szCs w:val="24"/>
        </w:rPr>
        <w:tab/>
        <w:t>PERSONA HUMANA:</w:t>
      </w:r>
    </w:p>
    <w:p w14:paraId="69FF6409"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a.1.- Nombre y apellido;</w:t>
      </w:r>
    </w:p>
    <w:p w14:paraId="05AD8A1C"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a.2.- Copia del Documento Nacional de Identidad;</w:t>
      </w:r>
    </w:p>
    <w:p w14:paraId="6D9809AB" w14:textId="77777777" w:rsidR="0028071E" w:rsidRDefault="0028071E" w:rsidP="00000F5C">
      <w:pPr>
        <w:jc w:val="both"/>
        <w:rPr>
          <w:rFonts w:ascii="Arial" w:hAnsi="Arial" w:cs="Arial"/>
          <w:sz w:val="24"/>
          <w:szCs w:val="24"/>
        </w:rPr>
      </w:pPr>
      <w:r w:rsidRPr="004B4DF5">
        <w:rPr>
          <w:rFonts w:ascii="Arial" w:hAnsi="Arial" w:cs="Arial"/>
          <w:sz w:val="24"/>
          <w:szCs w:val="24"/>
        </w:rPr>
        <w:t xml:space="preserve">a.3.- Declaración impositiva (modelo acompañado como Anexo II); </w:t>
      </w:r>
    </w:p>
    <w:p w14:paraId="7CB7D97B"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a.4.- Nombre de fantasía (en caso de corresponder);</w:t>
      </w:r>
    </w:p>
    <w:p w14:paraId="341F4755"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a.5.- Domicilio legal y especial;</w:t>
      </w:r>
    </w:p>
    <w:p w14:paraId="2F006744" w14:textId="77777777" w:rsidR="0028071E" w:rsidRDefault="0028071E" w:rsidP="00000F5C">
      <w:pPr>
        <w:jc w:val="both"/>
        <w:rPr>
          <w:rFonts w:ascii="Arial" w:hAnsi="Arial" w:cs="Arial"/>
          <w:sz w:val="24"/>
          <w:szCs w:val="24"/>
        </w:rPr>
      </w:pPr>
      <w:r w:rsidRPr="004B4DF5">
        <w:rPr>
          <w:rFonts w:ascii="Arial" w:hAnsi="Arial" w:cs="Arial"/>
          <w:sz w:val="24"/>
          <w:szCs w:val="24"/>
        </w:rPr>
        <w:t xml:space="preserve">a.6.- Correo electrónico, teléfono y código postal; </w:t>
      </w:r>
    </w:p>
    <w:p w14:paraId="3D8657F2"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a.7.- Rubros a proveer;</w:t>
      </w:r>
    </w:p>
    <w:p w14:paraId="65E8BA40"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a.8.- En caso de presentarse a través de apoderado o representante, se deberá acreditar la calidad del firmante a través del poder o documento pertinente, así como la capacidad del poderdante;</w:t>
      </w:r>
    </w:p>
    <w:p w14:paraId="2C3E1333"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a.9.- Declaración Jurada de Elegibilidad (modelo acompañado como Anexo III);</w:t>
      </w:r>
    </w:p>
    <w:p w14:paraId="3918E36D"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a.10.- Declaración Jurada de Intereses – Decreto N° 202/2017 (modelo acompañado como</w:t>
      </w:r>
    </w:p>
    <w:p w14:paraId="0AD99EA6" w14:textId="4C2FF21C" w:rsidR="0028071E" w:rsidRDefault="0028071E" w:rsidP="00000F5C">
      <w:pPr>
        <w:jc w:val="both"/>
        <w:rPr>
          <w:rFonts w:ascii="Arial" w:hAnsi="Arial" w:cs="Arial"/>
          <w:sz w:val="24"/>
          <w:szCs w:val="24"/>
        </w:rPr>
      </w:pPr>
      <w:r w:rsidRPr="004B4DF5">
        <w:rPr>
          <w:rFonts w:ascii="Arial" w:hAnsi="Arial" w:cs="Arial"/>
          <w:sz w:val="24"/>
          <w:szCs w:val="24"/>
        </w:rPr>
        <w:t>Anexo IV).</w:t>
      </w:r>
    </w:p>
    <w:p w14:paraId="66680C90" w14:textId="698A5CCB" w:rsidR="00F259A5" w:rsidRPr="00000F5C" w:rsidRDefault="00F259A5" w:rsidP="00000F5C">
      <w:pPr>
        <w:jc w:val="both"/>
        <w:rPr>
          <w:rFonts w:ascii="Arial" w:hAnsi="Arial" w:cs="Arial"/>
          <w:sz w:val="24"/>
          <w:szCs w:val="24"/>
        </w:rPr>
      </w:pPr>
      <w:r w:rsidRPr="00000F5C">
        <w:rPr>
          <w:rFonts w:ascii="Arial" w:hAnsi="Arial" w:cs="Arial"/>
          <w:sz w:val="24"/>
          <w:szCs w:val="24"/>
        </w:rPr>
        <w:t>a.11.- Antecedentes comerciales.</w:t>
      </w:r>
    </w:p>
    <w:p w14:paraId="7D866932" w14:textId="7DC16D0E" w:rsidR="00F259A5" w:rsidRPr="004B4DF5" w:rsidRDefault="00F259A5" w:rsidP="00000F5C">
      <w:pPr>
        <w:jc w:val="both"/>
        <w:rPr>
          <w:rFonts w:ascii="Arial" w:hAnsi="Arial" w:cs="Arial"/>
          <w:sz w:val="24"/>
          <w:szCs w:val="24"/>
        </w:rPr>
      </w:pPr>
      <w:r w:rsidRPr="00000F5C">
        <w:rPr>
          <w:rFonts w:ascii="Arial" w:hAnsi="Arial" w:cs="Arial"/>
          <w:sz w:val="24"/>
          <w:szCs w:val="24"/>
        </w:rPr>
        <w:t xml:space="preserve">a.12.- </w:t>
      </w:r>
      <w:r w:rsidR="00E16FFC">
        <w:rPr>
          <w:rFonts w:ascii="Arial" w:hAnsi="Arial" w:cs="Arial"/>
          <w:sz w:val="24"/>
          <w:szCs w:val="24"/>
        </w:rPr>
        <w:t xml:space="preserve">Consulta en la </w:t>
      </w:r>
      <w:r w:rsidRPr="00000F5C">
        <w:rPr>
          <w:rFonts w:ascii="Arial" w:hAnsi="Arial" w:cs="Arial"/>
          <w:sz w:val="24"/>
          <w:szCs w:val="24"/>
        </w:rPr>
        <w:t>Base de deudores del BCRA</w:t>
      </w:r>
      <w:r w:rsidR="00000F5C" w:rsidRPr="00000F5C">
        <w:rPr>
          <w:rFonts w:ascii="Arial" w:hAnsi="Arial" w:cs="Arial"/>
          <w:sz w:val="24"/>
          <w:szCs w:val="24"/>
        </w:rPr>
        <w:t>.</w:t>
      </w:r>
    </w:p>
    <w:p w14:paraId="59A7F5CF" w14:textId="77777777" w:rsidR="0028071E" w:rsidRPr="004B4DF5" w:rsidRDefault="0028071E" w:rsidP="00000F5C">
      <w:pPr>
        <w:jc w:val="both"/>
        <w:rPr>
          <w:rFonts w:ascii="Arial" w:hAnsi="Arial" w:cs="Arial"/>
          <w:sz w:val="24"/>
          <w:szCs w:val="24"/>
        </w:rPr>
      </w:pPr>
    </w:p>
    <w:p w14:paraId="1B8DE62F" w14:textId="77777777" w:rsidR="0028071E" w:rsidRPr="004B4DF5" w:rsidRDefault="0028071E" w:rsidP="00000F5C">
      <w:pPr>
        <w:jc w:val="both"/>
        <w:rPr>
          <w:rFonts w:ascii="Arial" w:hAnsi="Arial" w:cs="Arial"/>
          <w:color w:val="5B9BD5" w:themeColor="accent1"/>
          <w:sz w:val="24"/>
          <w:szCs w:val="24"/>
        </w:rPr>
      </w:pPr>
      <w:r w:rsidRPr="004B4DF5">
        <w:rPr>
          <w:rFonts w:ascii="Arial" w:hAnsi="Arial" w:cs="Arial"/>
          <w:color w:val="5B9BD5" w:themeColor="accent1"/>
          <w:sz w:val="24"/>
          <w:szCs w:val="24"/>
        </w:rPr>
        <w:t>b)</w:t>
      </w:r>
      <w:r w:rsidRPr="004B4DF5">
        <w:rPr>
          <w:rFonts w:ascii="Arial" w:hAnsi="Arial" w:cs="Arial"/>
          <w:color w:val="5B9BD5" w:themeColor="accent1"/>
          <w:sz w:val="24"/>
          <w:szCs w:val="24"/>
        </w:rPr>
        <w:tab/>
        <w:t xml:space="preserve">PERSONA JURÍDICA </w:t>
      </w:r>
    </w:p>
    <w:p w14:paraId="2DC466B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b.1.- Razón Social;</w:t>
      </w:r>
    </w:p>
    <w:p w14:paraId="62A4C1C2"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b.2.- Declaración impositiva (modelo acompañado como Anexo II); b.3.- Nombre de fantasía (en caso de corresponder);</w:t>
      </w:r>
    </w:p>
    <w:p w14:paraId="65AA1C6C"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b.4.- Domicilio legal y especial;</w:t>
      </w:r>
    </w:p>
    <w:p w14:paraId="4A11391F"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b.5.- Correo electrónico, teléfono y código postal; b.6.- Rubros a proveer;</w:t>
      </w:r>
    </w:p>
    <w:p w14:paraId="11C92498"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 xml:space="preserve">b.7.- Contrato Social o Estatuto inscripto en la Inspección General de Justicia o en el Registro </w:t>
      </w:r>
      <w:r w:rsidRPr="004B4DF5">
        <w:rPr>
          <w:rFonts w:ascii="Arial" w:hAnsi="Arial" w:cs="Arial"/>
          <w:sz w:val="24"/>
          <w:szCs w:val="24"/>
        </w:rPr>
        <w:lastRenderedPageBreak/>
        <w:t>Público de Comercio;</w:t>
      </w:r>
    </w:p>
    <w:p w14:paraId="6C8D95E3"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b.8.- Última acta de designación de autoridades y distribución de cargos inscripta en la Inspección General de Justicia o en el Registro Público de Comercio;</w:t>
      </w:r>
    </w:p>
    <w:p w14:paraId="0EBC07ED"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b.9.-</w:t>
      </w:r>
      <w:r w:rsidRPr="004B4DF5">
        <w:rPr>
          <w:rFonts w:ascii="Arial" w:hAnsi="Arial" w:cs="Arial"/>
          <w:sz w:val="24"/>
          <w:szCs w:val="24"/>
        </w:rPr>
        <w:tab/>
        <w:t>Acreditación</w:t>
      </w:r>
      <w:r w:rsidRPr="004B4DF5">
        <w:rPr>
          <w:rFonts w:ascii="Arial" w:hAnsi="Arial" w:cs="Arial"/>
          <w:sz w:val="24"/>
          <w:szCs w:val="24"/>
        </w:rPr>
        <w:tab/>
        <w:t>de</w:t>
      </w:r>
      <w:r w:rsidRPr="004B4DF5">
        <w:rPr>
          <w:rFonts w:ascii="Arial" w:hAnsi="Arial" w:cs="Arial"/>
          <w:sz w:val="24"/>
          <w:szCs w:val="24"/>
        </w:rPr>
        <w:tab/>
        <w:t>personería</w:t>
      </w:r>
      <w:r w:rsidRPr="004B4DF5">
        <w:rPr>
          <w:rFonts w:ascii="Arial" w:hAnsi="Arial" w:cs="Arial"/>
          <w:sz w:val="24"/>
          <w:szCs w:val="24"/>
        </w:rPr>
        <w:tab/>
        <w:t>para</w:t>
      </w:r>
      <w:r w:rsidRPr="004B4DF5">
        <w:rPr>
          <w:rFonts w:ascii="Arial" w:hAnsi="Arial" w:cs="Arial"/>
          <w:sz w:val="24"/>
          <w:szCs w:val="24"/>
        </w:rPr>
        <w:tab/>
        <w:t>el</w:t>
      </w:r>
      <w:r w:rsidRPr="004B4DF5">
        <w:rPr>
          <w:rFonts w:ascii="Arial" w:hAnsi="Arial" w:cs="Arial"/>
          <w:sz w:val="24"/>
          <w:szCs w:val="24"/>
        </w:rPr>
        <w:tab/>
        <w:t>caso</w:t>
      </w:r>
      <w:r w:rsidRPr="004B4DF5">
        <w:rPr>
          <w:rFonts w:ascii="Arial" w:hAnsi="Arial" w:cs="Arial"/>
          <w:sz w:val="24"/>
          <w:szCs w:val="24"/>
        </w:rPr>
        <w:tab/>
        <w:t>de</w:t>
      </w:r>
      <w:r w:rsidRPr="004B4DF5">
        <w:rPr>
          <w:rFonts w:ascii="Arial" w:hAnsi="Arial" w:cs="Arial"/>
          <w:sz w:val="24"/>
          <w:szCs w:val="24"/>
        </w:rPr>
        <w:tab/>
        <w:t>presentación apoderados/representantes;</w:t>
      </w:r>
    </w:p>
    <w:p w14:paraId="5E88B649"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b.10.- Declaración Jurada de Elegibilidad (modelo acompañado como Anexo III); b.11.- Declaración Jurada de Intereses (modelo acompañado como Anexo IV).</w:t>
      </w:r>
    </w:p>
    <w:p w14:paraId="53B3BE5D" w14:textId="5832446B" w:rsidR="00A670FE" w:rsidRPr="00000F5C" w:rsidRDefault="00A670FE" w:rsidP="00000F5C">
      <w:pPr>
        <w:jc w:val="both"/>
        <w:rPr>
          <w:rFonts w:ascii="Arial" w:hAnsi="Arial" w:cs="Arial"/>
          <w:sz w:val="24"/>
          <w:szCs w:val="24"/>
        </w:rPr>
      </w:pPr>
      <w:r w:rsidRPr="00000F5C">
        <w:rPr>
          <w:rFonts w:ascii="Arial" w:hAnsi="Arial" w:cs="Arial"/>
          <w:sz w:val="24"/>
          <w:szCs w:val="24"/>
        </w:rPr>
        <w:t>b.11.-</w:t>
      </w:r>
      <w:r w:rsidR="0053093F">
        <w:rPr>
          <w:rFonts w:ascii="Arial" w:hAnsi="Arial" w:cs="Arial"/>
          <w:sz w:val="24"/>
          <w:szCs w:val="24"/>
        </w:rPr>
        <w:t xml:space="preserve"> Registro de</w:t>
      </w:r>
      <w:r w:rsidRPr="00000F5C">
        <w:rPr>
          <w:rFonts w:ascii="Arial" w:hAnsi="Arial" w:cs="Arial"/>
          <w:sz w:val="24"/>
          <w:szCs w:val="24"/>
        </w:rPr>
        <w:t xml:space="preserve"> Antecedentes comerciales.</w:t>
      </w:r>
    </w:p>
    <w:p w14:paraId="319AE6DA" w14:textId="1849D8DB" w:rsidR="00A670FE" w:rsidRPr="004B4DF5" w:rsidRDefault="00A670FE" w:rsidP="00000F5C">
      <w:pPr>
        <w:jc w:val="both"/>
        <w:rPr>
          <w:rFonts w:ascii="Arial" w:hAnsi="Arial" w:cs="Arial"/>
          <w:sz w:val="24"/>
          <w:szCs w:val="24"/>
        </w:rPr>
      </w:pPr>
      <w:r w:rsidRPr="00000F5C">
        <w:rPr>
          <w:rFonts w:ascii="Arial" w:hAnsi="Arial" w:cs="Arial"/>
          <w:sz w:val="24"/>
          <w:szCs w:val="24"/>
        </w:rPr>
        <w:t xml:space="preserve">b.12.- </w:t>
      </w:r>
      <w:r w:rsidR="0053093F">
        <w:rPr>
          <w:rFonts w:ascii="Arial" w:hAnsi="Arial" w:cs="Arial"/>
          <w:sz w:val="24"/>
          <w:szCs w:val="24"/>
        </w:rPr>
        <w:t xml:space="preserve">Consulta en la </w:t>
      </w:r>
      <w:r w:rsidRPr="00000F5C">
        <w:rPr>
          <w:rFonts w:ascii="Arial" w:hAnsi="Arial" w:cs="Arial"/>
          <w:sz w:val="24"/>
          <w:szCs w:val="24"/>
        </w:rPr>
        <w:t>Base de deudores del BCRA</w:t>
      </w:r>
      <w:r w:rsidR="00000F5C" w:rsidRPr="00000F5C">
        <w:rPr>
          <w:rFonts w:ascii="Arial" w:hAnsi="Arial" w:cs="Arial"/>
          <w:sz w:val="24"/>
          <w:szCs w:val="24"/>
        </w:rPr>
        <w:t>.</w:t>
      </w:r>
    </w:p>
    <w:p w14:paraId="3DC5E849" w14:textId="77777777" w:rsidR="0028071E" w:rsidRPr="004B4DF5" w:rsidRDefault="0028071E" w:rsidP="00000F5C">
      <w:pPr>
        <w:jc w:val="both"/>
        <w:rPr>
          <w:rFonts w:ascii="Arial" w:hAnsi="Arial" w:cs="Arial"/>
          <w:sz w:val="24"/>
          <w:szCs w:val="24"/>
        </w:rPr>
      </w:pPr>
    </w:p>
    <w:p w14:paraId="6C6D0338" w14:textId="77777777" w:rsidR="0028071E" w:rsidRPr="004B4DF5" w:rsidRDefault="0028071E" w:rsidP="00000F5C">
      <w:pPr>
        <w:jc w:val="both"/>
        <w:rPr>
          <w:rFonts w:ascii="Arial" w:hAnsi="Arial" w:cs="Arial"/>
          <w:color w:val="5B9BD5" w:themeColor="accent1"/>
          <w:sz w:val="24"/>
          <w:szCs w:val="24"/>
        </w:rPr>
      </w:pPr>
      <w:r w:rsidRPr="004B4DF5">
        <w:rPr>
          <w:rFonts w:ascii="Arial" w:hAnsi="Arial" w:cs="Arial"/>
          <w:color w:val="5B9BD5" w:themeColor="accent1"/>
          <w:sz w:val="24"/>
          <w:szCs w:val="24"/>
        </w:rPr>
        <w:t>c)</w:t>
      </w:r>
      <w:r w:rsidRPr="004B4DF5">
        <w:rPr>
          <w:rFonts w:ascii="Arial" w:hAnsi="Arial" w:cs="Arial"/>
          <w:color w:val="5B9BD5" w:themeColor="accent1"/>
          <w:sz w:val="24"/>
          <w:szCs w:val="24"/>
        </w:rPr>
        <w:tab/>
        <w:t>PERSONA HUMANA EXTRANJERA</w:t>
      </w:r>
    </w:p>
    <w:p w14:paraId="2D217F38"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c.1.- Nombre y apellido;</w:t>
      </w:r>
    </w:p>
    <w:p w14:paraId="791A5531"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c.2.- Copia fiel del pasaporte o documento de identificación del país de origen (en caso de no poseer pasaporte);</w:t>
      </w:r>
    </w:p>
    <w:p w14:paraId="02432E71"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c.3.- Domicilio legal y especial;</w:t>
      </w:r>
    </w:p>
    <w:p w14:paraId="66595F6B"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c.4.- Nombre de fantasía (en caso de corresponder);</w:t>
      </w:r>
    </w:p>
    <w:p w14:paraId="1AE2070A" w14:textId="77777777" w:rsidR="00000F5C" w:rsidRDefault="0028071E" w:rsidP="00000F5C">
      <w:pPr>
        <w:jc w:val="both"/>
        <w:rPr>
          <w:rFonts w:ascii="Arial" w:hAnsi="Arial" w:cs="Arial"/>
          <w:sz w:val="24"/>
          <w:szCs w:val="24"/>
        </w:rPr>
      </w:pPr>
      <w:r w:rsidRPr="004B4DF5">
        <w:rPr>
          <w:rFonts w:ascii="Arial" w:hAnsi="Arial" w:cs="Arial"/>
          <w:sz w:val="24"/>
          <w:szCs w:val="24"/>
        </w:rPr>
        <w:t>c.5.- Correo electrónico, teléfono y código postal;</w:t>
      </w:r>
      <w:r w:rsidR="00000F5C">
        <w:rPr>
          <w:rFonts w:ascii="Arial" w:hAnsi="Arial" w:cs="Arial"/>
          <w:sz w:val="24"/>
          <w:szCs w:val="24"/>
        </w:rPr>
        <w:t xml:space="preserve"> </w:t>
      </w:r>
    </w:p>
    <w:p w14:paraId="0DAE78D3" w14:textId="198BCFBE" w:rsidR="0028071E" w:rsidRPr="004B4DF5" w:rsidRDefault="0028071E" w:rsidP="00000F5C">
      <w:pPr>
        <w:jc w:val="both"/>
        <w:rPr>
          <w:rFonts w:ascii="Arial" w:hAnsi="Arial" w:cs="Arial"/>
          <w:sz w:val="24"/>
          <w:szCs w:val="24"/>
        </w:rPr>
      </w:pPr>
      <w:r w:rsidRPr="004B4DF5">
        <w:rPr>
          <w:rFonts w:ascii="Arial" w:hAnsi="Arial" w:cs="Arial"/>
          <w:sz w:val="24"/>
          <w:szCs w:val="24"/>
        </w:rPr>
        <w:t>c.6.- Rubros a proveer;</w:t>
      </w:r>
    </w:p>
    <w:p w14:paraId="795DDED0"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c.7.- Copia fiel del formulario de inscripción en el ente tributario del país de origen o constancia equivalente.</w:t>
      </w:r>
    </w:p>
    <w:p w14:paraId="2139B931" w14:textId="079063C7" w:rsidR="0028071E" w:rsidRDefault="0028071E" w:rsidP="00000F5C">
      <w:pPr>
        <w:jc w:val="both"/>
        <w:rPr>
          <w:rFonts w:ascii="Arial" w:hAnsi="Arial" w:cs="Arial"/>
          <w:sz w:val="24"/>
          <w:szCs w:val="24"/>
        </w:rPr>
      </w:pPr>
      <w:r w:rsidRPr="004B4DF5">
        <w:rPr>
          <w:rFonts w:ascii="Arial" w:hAnsi="Arial" w:cs="Arial"/>
          <w:sz w:val="24"/>
          <w:szCs w:val="24"/>
        </w:rPr>
        <w:t>c.8.- Declaración jurada prevista en la RG. N° 3497/92 AFIP.</w:t>
      </w:r>
    </w:p>
    <w:p w14:paraId="18052BDD" w14:textId="0243E076" w:rsidR="00A670FE" w:rsidRPr="00000F5C" w:rsidRDefault="00A670FE" w:rsidP="00000F5C">
      <w:pPr>
        <w:jc w:val="both"/>
        <w:rPr>
          <w:rFonts w:ascii="Arial" w:hAnsi="Arial" w:cs="Arial"/>
          <w:sz w:val="24"/>
          <w:szCs w:val="24"/>
        </w:rPr>
      </w:pPr>
      <w:r w:rsidRPr="00000F5C">
        <w:rPr>
          <w:rFonts w:ascii="Arial" w:hAnsi="Arial" w:cs="Arial"/>
          <w:sz w:val="24"/>
          <w:szCs w:val="24"/>
        </w:rPr>
        <w:t xml:space="preserve">c.9.- </w:t>
      </w:r>
      <w:r w:rsidR="0053093F">
        <w:rPr>
          <w:rFonts w:ascii="Arial" w:hAnsi="Arial" w:cs="Arial"/>
          <w:sz w:val="24"/>
          <w:szCs w:val="24"/>
        </w:rPr>
        <w:t xml:space="preserve">Registro de </w:t>
      </w:r>
      <w:r w:rsidRPr="00000F5C">
        <w:rPr>
          <w:rFonts w:ascii="Arial" w:hAnsi="Arial" w:cs="Arial"/>
          <w:sz w:val="24"/>
          <w:szCs w:val="24"/>
        </w:rPr>
        <w:t>Antecedentes comerciales.</w:t>
      </w:r>
    </w:p>
    <w:p w14:paraId="19707748" w14:textId="2F81131E" w:rsidR="00A670FE" w:rsidRPr="004B4DF5" w:rsidRDefault="00A670FE" w:rsidP="00000F5C">
      <w:pPr>
        <w:jc w:val="both"/>
        <w:rPr>
          <w:rFonts w:ascii="Arial" w:hAnsi="Arial" w:cs="Arial"/>
          <w:sz w:val="24"/>
          <w:szCs w:val="24"/>
        </w:rPr>
      </w:pPr>
      <w:r w:rsidRPr="00000F5C">
        <w:rPr>
          <w:rFonts w:ascii="Arial" w:hAnsi="Arial" w:cs="Arial"/>
          <w:sz w:val="24"/>
          <w:szCs w:val="24"/>
        </w:rPr>
        <w:t>c.10.-</w:t>
      </w:r>
      <w:r w:rsidR="0053093F">
        <w:rPr>
          <w:rFonts w:ascii="Arial" w:hAnsi="Arial" w:cs="Arial"/>
          <w:sz w:val="24"/>
          <w:szCs w:val="24"/>
        </w:rPr>
        <w:t xml:space="preserve"> Consulta en la</w:t>
      </w:r>
      <w:r w:rsidRPr="00000F5C">
        <w:rPr>
          <w:rFonts w:ascii="Arial" w:hAnsi="Arial" w:cs="Arial"/>
          <w:sz w:val="24"/>
          <w:szCs w:val="24"/>
        </w:rPr>
        <w:t xml:space="preserve"> Base de deudores del BCRA</w:t>
      </w:r>
      <w:r w:rsidR="00000F5C">
        <w:rPr>
          <w:rFonts w:ascii="Arial" w:hAnsi="Arial" w:cs="Arial"/>
          <w:sz w:val="24"/>
          <w:szCs w:val="24"/>
        </w:rPr>
        <w:t>.</w:t>
      </w:r>
    </w:p>
    <w:p w14:paraId="49508263" w14:textId="77777777" w:rsidR="00A670FE" w:rsidRPr="004B4DF5" w:rsidRDefault="00A670FE" w:rsidP="00000F5C">
      <w:pPr>
        <w:jc w:val="both"/>
        <w:rPr>
          <w:rFonts w:ascii="Arial" w:hAnsi="Arial" w:cs="Arial"/>
          <w:sz w:val="24"/>
          <w:szCs w:val="24"/>
        </w:rPr>
      </w:pPr>
    </w:p>
    <w:p w14:paraId="3E82485F" w14:textId="77777777" w:rsidR="0028071E" w:rsidRPr="004B4DF5" w:rsidRDefault="0028071E" w:rsidP="00000F5C">
      <w:pPr>
        <w:jc w:val="both"/>
        <w:rPr>
          <w:rFonts w:ascii="Arial" w:hAnsi="Arial" w:cs="Arial"/>
          <w:color w:val="5B9BD5" w:themeColor="accent1"/>
          <w:sz w:val="24"/>
          <w:szCs w:val="24"/>
        </w:rPr>
      </w:pPr>
      <w:r w:rsidRPr="004B4DF5">
        <w:rPr>
          <w:rFonts w:ascii="Arial" w:hAnsi="Arial" w:cs="Arial"/>
          <w:color w:val="5B9BD5" w:themeColor="accent1"/>
          <w:sz w:val="24"/>
          <w:szCs w:val="24"/>
        </w:rPr>
        <w:t>d)</w:t>
      </w:r>
      <w:r w:rsidRPr="004B4DF5">
        <w:rPr>
          <w:rFonts w:ascii="Arial" w:hAnsi="Arial" w:cs="Arial"/>
          <w:color w:val="5B9BD5" w:themeColor="accent1"/>
          <w:sz w:val="24"/>
          <w:szCs w:val="24"/>
        </w:rPr>
        <w:tab/>
        <w:t xml:space="preserve">PERSONA JURÍDICA EXTRANJERA </w:t>
      </w:r>
    </w:p>
    <w:p w14:paraId="271F2780"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d.1.- Razón Social;</w:t>
      </w:r>
    </w:p>
    <w:p w14:paraId="713B1BCF"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d.2.- Nombre de fantasía (en caso de corresponder); d.3.- Domicilio legal y especial;</w:t>
      </w:r>
    </w:p>
    <w:p w14:paraId="03A6CAE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d.4.- Correo electrónico, teléfono y código postal; d.5.- Rubros a proveer;</w:t>
      </w:r>
    </w:p>
    <w:p w14:paraId="30C23584"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d.6.- Documentación que acredite la constitución de la persona jurídica conforme las normas que rijan la creación en el país de origen;</w:t>
      </w:r>
    </w:p>
    <w:p w14:paraId="258BD4A2"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d.7.- Documentación que acredite la personería del apoderado o mandatario que actúe en representación de la entidad respectiva;</w:t>
      </w:r>
    </w:p>
    <w:p w14:paraId="00690FDD"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d.8.- Copia fiel del formulario de inscripción en el ente tributario del país de origen o constancia equivalente.</w:t>
      </w:r>
    </w:p>
    <w:p w14:paraId="59924FED"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d.9.- Declaración jurada prevista en la RG. N° 3497/92 AFIP.</w:t>
      </w:r>
    </w:p>
    <w:p w14:paraId="3647501E" w14:textId="6041A25E" w:rsidR="00A670FE" w:rsidRPr="00000F5C" w:rsidRDefault="00A670FE" w:rsidP="00000F5C">
      <w:pPr>
        <w:jc w:val="both"/>
        <w:rPr>
          <w:rFonts w:ascii="Arial" w:hAnsi="Arial" w:cs="Arial"/>
          <w:sz w:val="24"/>
          <w:szCs w:val="24"/>
        </w:rPr>
      </w:pPr>
      <w:r w:rsidRPr="00000F5C">
        <w:rPr>
          <w:rFonts w:ascii="Arial" w:hAnsi="Arial" w:cs="Arial"/>
          <w:sz w:val="24"/>
          <w:szCs w:val="24"/>
        </w:rPr>
        <w:t xml:space="preserve">d.10.- </w:t>
      </w:r>
      <w:r w:rsidR="0053093F">
        <w:rPr>
          <w:rFonts w:ascii="Arial" w:hAnsi="Arial" w:cs="Arial"/>
          <w:sz w:val="24"/>
          <w:szCs w:val="24"/>
        </w:rPr>
        <w:t xml:space="preserve">Registro de </w:t>
      </w:r>
      <w:r w:rsidRPr="00000F5C">
        <w:rPr>
          <w:rFonts w:ascii="Arial" w:hAnsi="Arial" w:cs="Arial"/>
          <w:sz w:val="24"/>
          <w:szCs w:val="24"/>
        </w:rPr>
        <w:t>Antecedentes comerciales.</w:t>
      </w:r>
    </w:p>
    <w:p w14:paraId="68D965E3" w14:textId="0879F595" w:rsidR="00A670FE" w:rsidRDefault="00A670FE" w:rsidP="00000F5C">
      <w:pPr>
        <w:jc w:val="both"/>
        <w:rPr>
          <w:rFonts w:ascii="Arial" w:hAnsi="Arial" w:cs="Arial"/>
          <w:sz w:val="24"/>
          <w:szCs w:val="24"/>
        </w:rPr>
      </w:pPr>
      <w:r w:rsidRPr="00000F5C">
        <w:rPr>
          <w:rFonts w:ascii="Arial" w:hAnsi="Arial" w:cs="Arial"/>
          <w:sz w:val="24"/>
          <w:szCs w:val="24"/>
        </w:rPr>
        <w:t xml:space="preserve">c.11.- </w:t>
      </w:r>
      <w:r w:rsidR="0053093F">
        <w:rPr>
          <w:rFonts w:ascii="Arial" w:hAnsi="Arial" w:cs="Arial"/>
          <w:sz w:val="24"/>
          <w:szCs w:val="24"/>
        </w:rPr>
        <w:t xml:space="preserve">Consulta en la </w:t>
      </w:r>
      <w:r w:rsidRPr="00000F5C">
        <w:rPr>
          <w:rFonts w:ascii="Arial" w:hAnsi="Arial" w:cs="Arial"/>
          <w:sz w:val="24"/>
          <w:szCs w:val="24"/>
        </w:rPr>
        <w:t>Base de deudores del BCRA</w:t>
      </w:r>
      <w:r w:rsidR="00000F5C" w:rsidRPr="00000F5C">
        <w:rPr>
          <w:rFonts w:ascii="Arial" w:hAnsi="Arial" w:cs="Arial"/>
          <w:sz w:val="24"/>
          <w:szCs w:val="24"/>
        </w:rPr>
        <w:t>.</w:t>
      </w:r>
    </w:p>
    <w:p w14:paraId="5D110B3E" w14:textId="77777777" w:rsidR="0028071E" w:rsidRPr="004B4DF5" w:rsidRDefault="0028071E" w:rsidP="00000F5C">
      <w:pPr>
        <w:jc w:val="both"/>
        <w:rPr>
          <w:rFonts w:ascii="Arial" w:hAnsi="Arial" w:cs="Arial"/>
          <w:sz w:val="24"/>
          <w:szCs w:val="24"/>
        </w:rPr>
      </w:pPr>
    </w:p>
    <w:p w14:paraId="71E93112" w14:textId="0645C265" w:rsidR="0028071E" w:rsidRPr="004B4DF5" w:rsidRDefault="0028071E" w:rsidP="00000F5C">
      <w:pPr>
        <w:jc w:val="both"/>
        <w:rPr>
          <w:rFonts w:ascii="Arial" w:hAnsi="Arial" w:cs="Arial"/>
          <w:sz w:val="24"/>
          <w:szCs w:val="24"/>
        </w:rPr>
      </w:pPr>
      <w:bookmarkStart w:id="17" w:name="_Toc173763141"/>
      <w:r w:rsidRPr="004B4DF5">
        <w:rPr>
          <w:rStyle w:val="Ttulo3Car"/>
          <w:rFonts w:ascii="Arial" w:hAnsi="Arial" w:cs="Arial"/>
        </w:rPr>
        <w:t>ARTÍCULO 1</w:t>
      </w:r>
      <w:r w:rsidR="0009189E">
        <w:rPr>
          <w:rStyle w:val="Ttulo3Car"/>
          <w:rFonts w:ascii="Arial" w:hAnsi="Arial" w:cs="Arial"/>
        </w:rPr>
        <w:t>2</w:t>
      </w:r>
      <w:r w:rsidRPr="004B4DF5">
        <w:rPr>
          <w:rStyle w:val="Ttulo3Car"/>
          <w:rFonts w:ascii="Arial" w:hAnsi="Arial" w:cs="Arial"/>
        </w:rPr>
        <w:t>°. - ADMINISTRACIÓN DEL SISTEMA DE CONTRATACIONES</w:t>
      </w:r>
      <w:bookmarkEnd w:id="17"/>
      <w:r w:rsidRPr="004B4DF5">
        <w:rPr>
          <w:rFonts w:ascii="Arial" w:hAnsi="Arial" w:cs="Arial"/>
          <w:sz w:val="24"/>
          <w:szCs w:val="24"/>
        </w:rPr>
        <w:t>. Las contrataciones</w:t>
      </w:r>
    </w:p>
    <w:p w14:paraId="1A0C80CB"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 xml:space="preserve">serán administradas por la Gerencia de Compras y Contrataciones de FMSE, la que deberá velar por el cumplimiento irrestricto de los requerimientos del presente Reglamento, así como </w:t>
      </w:r>
      <w:r w:rsidRPr="004B4DF5">
        <w:rPr>
          <w:rFonts w:ascii="Arial" w:hAnsi="Arial" w:cs="Arial"/>
          <w:sz w:val="24"/>
          <w:szCs w:val="24"/>
        </w:rPr>
        <w:lastRenderedPageBreak/>
        <w:t>de las normas complementarias que se dicten al efecto, en todas las etapas de procedimiento.</w:t>
      </w:r>
    </w:p>
    <w:p w14:paraId="6CB5ABF5" w14:textId="77777777" w:rsidR="0028071E" w:rsidRPr="004B4DF5" w:rsidRDefault="0028071E" w:rsidP="00000F5C">
      <w:pPr>
        <w:jc w:val="both"/>
        <w:rPr>
          <w:rFonts w:ascii="Arial" w:hAnsi="Arial" w:cs="Arial"/>
          <w:sz w:val="24"/>
          <w:szCs w:val="24"/>
        </w:rPr>
      </w:pPr>
    </w:p>
    <w:p w14:paraId="1092C966" w14:textId="42DC1A80" w:rsidR="0028071E" w:rsidRPr="004B4DF5" w:rsidRDefault="0028071E" w:rsidP="00000F5C">
      <w:pPr>
        <w:jc w:val="both"/>
        <w:rPr>
          <w:rFonts w:ascii="Arial" w:hAnsi="Arial" w:cs="Arial"/>
          <w:sz w:val="24"/>
          <w:szCs w:val="24"/>
        </w:rPr>
      </w:pPr>
      <w:bookmarkStart w:id="18" w:name="_Toc173763142"/>
      <w:r w:rsidRPr="004B4DF5">
        <w:rPr>
          <w:rStyle w:val="Ttulo3Car"/>
          <w:rFonts w:ascii="Arial" w:hAnsi="Arial" w:cs="Arial"/>
        </w:rPr>
        <w:t>ARTÍCULO 1</w:t>
      </w:r>
      <w:r w:rsidR="0009189E">
        <w:rPr>
          <w:rStyle w:val="Ttulo3Car"/>
          <w:rFonts w:ascii="Arial" w:hAnsi="Arial" w:cs="Arial"/>
        </w:rPr>
        <w:t>2</w:t>
      </w:r>
      <w:r w:rsidRPr="004B4DF5">
        <w:rPr>
          <w:rStyle w:val="Ttulo3Car"/>
          <w:rFonts w:ascii="Arial" w:hAnsi="Arial" w:cs="Arial"/>
        </w:rPr>
        <w:t>° bis. - APLICACIÓN DE PENALIDADES Y SANCIONES</w:t>
      </w:r>
      <w:bookmarkEnd w:id="18"/>
      <w:r w:rsidRPr="004B4DF5">
        <w:rPr>
          <w:rFonts w:ascii="Arial" w:hAnsi="Arial" w:cs="Arial"/>
          <w:sz w:val="24"/>
          <w:szCs w:val="24"/>
        </w:rPr>
        <w:t>. La Gerencia de Compras y Contrataciones de FMSE, deberá aplicar las multas automáticas que se generan por la mora en el cumplimiento de las obligaciones derivadas de la ejecución de los contratos celebrados en el marco del presente Reglamento, del Pliego de bases y Condiciones Generales y de Pliego de Bases y Condiciones Particulares.</w:t>
      </w:r>
    </w:p>
    <w:p w14:paraId="6A44F70A" w14:textId="314371C8" w:rsidR="0028071E" w:rsidRDefault="0028071E" w:rsidP="00000F5C">
      <w:pPr>
        <w:jc w:val="both"/>
        <w:rPr>
          <w:rFonts w:ascii="Arial" w:hAnsi="Arial" w:cs="Arial"/>
          <w:sz w:val="24"/>
          <w:szCs w:val="24"/>
        </w:rPr>
      </w:pPr>
      <w:r w:rsidRPr="004B4DF5">
        <w:rPr>
          <w:rFonts w:ascii="Arial" w:hAnsi="Arial" w:cs="Arial"/>
          <w:sz w:val="24"/>
          <w:szCs w:val="24"/>
        </w:rPr>
        <w:t>Las demás penalidades y sanciones serán aplicadas conforme las instancias de adjudicación previstas en el art. 15º del presente Reglamento.</w:t>
      </w:r>
    </w:p>
    <w:p w14:paraId="0370CE6A" w14:textId="77777777" w:rsidR="00000F5C" w:rsidRPr="004B4DF5" w:rsidRDefault="00000F5C" w:rsidP="00000F5C">
      <w:pPr>
        <w:jc w:val="both"/>
        <w:rPr>
          <w:rFonts w:ascii="Arial" w:hAnsi="Arial" w:cs="Arial"/>
          <w:sz w:val="24"/>
          <w:szCs w:val="24"/>
        </w:rPr>
      </w:pPr>
    </w:p>
    <w:p w14:paraId="72C6222E" w14:textId="77777777" w:rsidR="0028071E" w:rsidRPr="004B4DF5" w:rsidRDefault="0028071E" w:rsidP="00000F5C">
      <w:pPr>
        <w:jc w:val="both"/>
        <w:rPr>
          <w:rFonts w:ascii="Arial" w:hAnsi="Arial" w:cs="Arial"/>
          <w:sz w:val="24"/>
          <w:szCs w:val="24"/>
        </w:rPr>
      </w:pPr>
    </w:p>
    <w:p w14:paraId="361A3FF7" w14:textId="7DE5B24D" w:rsidR="0028071E" w:rsidRDefault="0028071E" w:rsidP="00000F5C">
      <w:pPr>
        <w:jc w:val="both"/>
        <w:rPr>
          <w:rFonts w:ascii="Arial" w:hAnsi="Arial" w:cs="Arial"/>
          <w:sz w:val="24"/>
          <w:szCs w:val="24"/>
        </w:rPr>
      </w:pPr>
      <w:bookmarkStart w:id="19" w:name="_Toc173763143"/>
      <w:r w:rsidRPr="004B4DF5">
        <w:rPr>
          <w:rStyle w:val="Ttulo3Car"/>
          <w:rFonts w:ascii="Arial" w:hAnsi="Arial" w:cs="Arial"/>
        </w:rPr>
        <w:t>ARTÍCULO 1</w:t>
      </w:r>
      <w:r w:rsidR="0009189E">
        <w:rPr>
          <w:rStyle w:val="Ttulo3Car"/>
          <w:rFonts w:ascii="Arial" w:hAnsi="Arial" w:cs="Arial"/>
        </w:rPr>
        <w:t>3</w:t>
      </w:r>
      <w:r w:rsidRPr="004B4DF5">
        <w:rPr>
          <w:rStyle w:val="Ttulo3Car"/>
          <w:rFonts w:ascii="Arial" w:hAnsi="Arial" w:cs="Arial"/>
        </w:rPr>
        <w:t>°. - VALOR DEL MÓDULO – ACTUALIZACIÓN</w:t>
      </w:r>
      <w:bookmarkEnd w:id="19"/>
      <w:r w:rsidRPr="004B4DF5">
        <w:rPr>
          <w:rFonts w:ascii="Arial" w:hAnsi="Arial" w:cs="Arial"/>
          <w:sz w:val="24"/>
          <w:szCs w:val="24"/>
        </w:rPr>
        <w:t>. El valor del módulo se establece en PESOS SEIS MIL ($ 6.000) * o el que en el futuro lo remplace.</w:t>
      </w:r>
    </w:p>
    <w:p w14:paraId="2814A6F2" w14:textId="77777777" w:rsidR="0028071E" w:rsidRPr="004B4DF5" w:rsidRDefault="0028071E" w:rsidP="00000F5C">
      <w:pPr>
        <w:jc w:val="both"/>
        <w:rPr>
          <w:rFonts w:ascii="Arial" w:hAnsi="Arial" w:cs="Arial"/>
          <w:sz w:val="24"/>
          <w:szCs w:val="24"/>
        </w:rPr>
      </w:pPr>
    </w:p>
    <w:p w14:paraId="3B555EF1" w14:textId="29A4310C" w:rsidR="0028071E" w:rsidRPr="004B4DF5" w:rsidRDefault="0028071E" w:rsidP="00000F5C">
      <w:pPr>
        <w:jc w:val="both"/>
        <w:rPr>
          <w:rFonts w:ascii="Arial" w:hAnsi="Arial" w:cs="Arial"/>
          <w:sz w:val="24"/>
          <w:szCs w:val="24"/>
        </w:rPr>
      </w:pPr>
      <w:r w:rsidRPr="004B4DF5">
        <w:rPr>
          <w:rFonts w:ascii="Arial" w:hAnsi="Arial" w:cs="Arial"/>
          <w:sz w:val="24"/>
          <w:szCs w:val="24"/>
        </w:rPr>
        <w:t>El Directorio, por propia iniciativa podrá actualizar el valor del módulo en cualquier momento. Toda actualización del valor del módulo deberá ser comunicada a las distintas gerencias y áreas e incorporadas al presente Reglamento.</w:t>
      </w:r>
    </w:p>
    <w:p w14:paraId="552812E6" w14:textId="77777777" w:rsidR="0028071E" w:rsidRPr="004B4DF5" w:rsidRDefault="0028071E" w:rsidP="00000F5C">
      <w:pPr>
        <w:jc w:val="both"/>
        <w:rPr>
          <w:rFonts w:ascii="Arial" w:hAnsi="Arial" w:cs="Arial"/>
          <w:sz w:val="24"/>
          <w:szCs w:val="24"/>
        </w:rPr>
      </w:pPr>
    </w:p>
    <w:p w14:paraId="7D69E91A" w14:textId="1AFA5AD9" w:rsidR="0028071E" w:rsidRPr="004B4DF5" w:rsidRDefault="0028071E" w:rsidP="00000F5C">
      <w:pPr>
        <w:jc w:val="both"/>
        <w:rPr>
          <w:rFonts w:ascii="Arial" w:hAnsi="Arial" w:cs="Arial"/>
          <w:sz w:val="24"/>
          <w:szCs w:val="24"/>
        </w:rPr>
      </w:pPr>
      <w:bookmarkStart w:id="20" w:name="_Toc173763144"/>
      <w:r w:rsidRPr="004B4DF5">
        <w:rPr>
          <w:rStyle w:val="Ttulo3Car"/>
          <w:rFonts w:ascii="Arial" w:hAnsi="Arial" w:cs="Arial"/>
        </w:rPr>
        <w:t>ARTÍCULO 1</w:t>
      </w:r>
      <w:r w:rsidR="0009189E">
        <w:rPr>
          <w:rStyle w:val="Ttulo3Car"/>
          <w:rFonts w:ascii="Arial" w:hAnsi="Arial" w:cs="Arial"/>
        </w:rPr>
        <w:t>4</w:t>
      </w:r>
      <w:r w:rsidRPr="004B4DF5">
        <w:rPr>
          <w:rStyle w:val="Ttulo3Car"/>
          <w:rFonts w:ascii="Arial" w:hAnsi="Arial" w:cs="Arial"/>
        </w:rPr>
        <w:t>°.- INSTANCIAS DE APROBACIÓN y ADJUDICACIÓN</w:t>
      </w:r>
      <w:bookmarkEnd w:id="20"/>
      <w:r w:rsidRPr="004B4DF5">
        <w:rPr>
          <w:rFonts w:ascii="Arial" w:hAnsi="Arial" w:cs="Arial"/>
          <w:sz w:val="24"/>
          <w:szCs w:val="24"/>
        </w:rPr>
        <w:t>. Se podrán efectuar</w:t>
      </w:r>
    </w:p>
    <w:p w14:paraId="63208BB2" w14:textId="77777777" w:rsidR="0028071E" w:rsidRPr="004B4DF5" w:rsidRDefault="0028071E" w:rsidP="00000F5C">
      <w:pPr>
        <w:jc w:val="both"/>
        <w:rPr>
          <w:rFonts w:ascii="Arial" w:hAnsi="Arial" w:cs="Arial"/>
          <w:sz w:val="24"/>
          <w:szCs w:val="24"/>
        </w:rPr>
      </w:pPr>
      <w:r w:rsidRPr="004B4DF5">
        <w:rPr>
          <w:rFonts w:ascii="Arial" w:hAnsi="Arial" w:cs="Arial"/>
          <w:sz w:val="24"/>
          <w:szCs w:val="24"/>
        </w:rPr>
        <w:t>compras de acuerdo con los valores e instancias de aprobación y adjudicación que se detallan a continuación:</w:t>
      </w:r>
    </w:p>
    <w:p w14:paraId="729C123D" w14:textId="154CE1E0" w:rsidR="0028071E" w:rsidRDefault="0028071E" w:rsidP="00000F5C">
      <w:pPr>
        <w:jc w:val="both"/>
        <w:rPr>
          <w:rFonts w:ascii="Arial" w:hAnsi="Arial" w:cs="Arial"/>
          <w:sz w:val="24"/>
          <w:szCs w:val="24"/>
        </w:rPr>
      </w:pPr>
    </w:p>
    <w:p w14:paraId="41820FB6" w14:textId="77777777" w:rsidR="003A01EC" w:rsidRDefault="003A01EC" w:rsidP="00000F5C">
      <w:pPr>
        <w:jc w:val="both"/>
        <w:rPr>
          <w:rFonts w:ascii="Arial" w:hAnsi="Arial" w:cs="Arial"/>
          <w:sz w:val="24"/>
          <w:szCs w:val="24"/>
        </w:rPr>
      </w:pPr>
    </w:p>
    <w:p w14:paraId="50B2DD4E" w14:textId="1556E173" w:rsidR="00F06DDB" w:rsidRDefault="003A01EC" w:rsidP="00000F5C">
      <w:pPr>
        <w:jc w:val="both"/>
        <w:rPr>
          <w:rFonts w:ascii="Arial" w:hAnsi="Arial" w:cs="Arial"/>
          <w:sz w:val="24"/>
          <w:szCs w:val="24"/>
        </w:rPr>
      </w:pPr>
      <w:r w:rsidRPr="003A01EC">
        <w:rPr>
          <w:noProof/>
          <w:lang w:val="es-AR" w:eastAsia="es-AR"/>
        </w:rPr>
        <w:drawing>
          <wp:inline distT="0" distB="0" distL="0" distR="0" wp14:anchorId="4701D373" wp14:editId="3B89723D">
            <wp:extent cx="6629400" cy="1805001"/>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1805001"/>
                    </a:xfrm>
                    <a:prstGeom prst="rect">
                      <a:avLst/>
                    </a:prstGeom>
                    <a:noFill/>
                    <a:ln>
                      <a:noFill/>
                    </a:ln>
                  </pic:spPr>
                </pic:pic>
              </a:graphicData>
            </a:graphic>
          </wp:inline>
        </w:drawing>
      </w:r>
    </w:p>
    <w:p w14:paraId="1D4BC200" w14:textId="02C145FB" w:rsidR="00F06DDB" w:rsidRDefault="00F06DDB" w:rsidP="00000F5C">
      <w:pPr>
        <w:jc w:val="both"/>
        <w:rPr>
          <w:rFonts w:ascii="Arial" w:hAnsi="Arial" w:cs="Arial"/>
          <w:sz w:val="24"/>
          <w:szCs w:val="24"/>
        </w:rPr>
      </w:pPr>
    </w:p>
    <w:p w14:paraId="4BA67092" w14:textId="775685B8" w:rsidR="00F06DDB" w:rsidRDefault="003A01EC" w:rsidP="00000F5C">
      <w:pPr>
        <w:jc w:val="both"/>
        <w:rPr>
          <w:rFonts w:ascii="Arial" w:hAnsi="Arial" w:cs="Arial"/>
          <w:sz w:val="24"/>
          <w:szCs w:val="24"/>
        </w:rPr>
      </w:pPr>
      <w:r w:rsidRPr="003A01EC">
        <w:rPr>
          <w:noProof/>
          <w:lang w:val="es-AR" w:eastAsia="es-AR"/>
        </w:rPr>
        <w:lastRenderedPageBreak/>
        <w:drawing>
          <wp:inline distT="0" distB="0" distL="0" distR="0" wp14:anchorId="67B96AD5" wp14:editId="6B5CBD01">
            <wp:extent cx="6629400" cy="1519292"/>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1519292"/>
                    </a:xfrm>
                    <a:prstGeom prst="rect">
                      <a:avLst/>
                    </a:prstGeom>
                    <a:noFill/>
                    <a:ln>
                      <a:noFill/>
                    </a:ln>
                  </pic:spPr>
                </pic:pic>
              </a:graphicData>
            </a:graphic>
          </wp:inline>
        </w:drawing>
      </w:r>
    </w:p>
    <w:p w14:paraId="2F4A3DC0" w14:textId="55AE369F" w:rsidR="003A01EC" w:rsidRDefault="003A01EC" w:rsidP="00000F5C">
      <w:pPr>
        <w:jc w:val="both"/>
        <w:rPr>
          <w:rFonts w:ascii="Arial" w:hAnsi="Arial" w:cs="Arial"/>
          <w:sz w:val="24"/>
          <w:szCs w:val="24"/>
        </w:rPr>
      </w:pPr>
    </w:p>
    <w:p w14:paraId="177250B3" w14:textId="48307C1C" w:rsidR="003A01EC" w:rsidRDefault="003A01EC" w:rsidP="00000F5C">
      <w:pPr>
        <w:jc w:val="both"/>
        <w:rPr>
          <w:rFonts w:ascii="Arial" w:hAnsi="Arial" w:cs="Arial"/>
          <w:sz w:val="24"/>
          <w:szCs w:val="24"/>
        </w:rPr>
      </w:pPr>
      <w:r w:rsidRPr="003A01EC">
        <w:rPr>
          <w:noProof/>
          <w:lang w:val="es-AR" w:eastAsia="es-AR"/>
        </w:rPr>
        <w:drawing>
          <wp:inline distT="0" distB="0" distL="0" distR="0" wp14:anchorId="2FBDA86F" wp14:editId="1B901546">
            <wp:extent cx="6629400" cy="177233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1772334"/>
                    </a:xfrm>
                    <a:prstGeom prst="rect">
                      <a:avLst/>
                    </a:prstGeom>
                    <a:noFill/>
                    <a:ln>
                      <a:noFill/>
                    </a:ln>
                  </pic:spPr>
                </pic:pic>
              </a:graphicData>
            </a:graphic>
          </wp:inline>
        </w:drawing>
      </w:r>
    </w:p>
    <w:p w14:paraId="05006D98" w14:textId="16803091" w:rsidR="00F06DDB" w:rsidRDefault="00F06DDB" w:rsidP="00000F5C">
      <w:pPr>
        <w:jc w:val="both"/>
        <w:rPr>
          <w:rFonts w:ascii="Arial" w:hAnsi="Arial" w:cs="Arial"/>
          <w:sz w:val="24"/>
          <w:szCs w:val="24"/>
        </w:rPr>
      </w:pPr>
    </w:p>
    <w:p w14:paraId="3CE0F1F5" w14:textId="16965929" w:rsidR="00F06DDB" w:rsidRPr="004B4DF5" w:rsidRDefault="0070352A" w:rsidP="00000F5C">
      <w:pPr>
        <w:jc w:val="both"/>
        <w:rPr>
          <w:rFonts w:ascii="Arial" w:hAnsi="Arial" w:cs="Arial"/>
          <w:sz w:val="24"/>
          <w:szCs w:val="24"/>
        </w:rPr>
      </w:pPr>
      <w:r w:rsidRPr="0085225A">
        <w:rPr>
          <w:noProof/>
          <w:lang w:val="es-AR" w:eastAsia="es-AR"/>
        </w:rPr>
        <w:drawing>
          <wp:inline distT="0" distB="0" distL="0" distR="0" wp14:anchorId="55213DAD" wp14:editId="40282A5F">
            <wp:extent cx="6629400" cy="22980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400" cy="2298065"/>
                    </a:xfrm>
                    <a:prstGeom prst="rect">
                      <a:avLst/>
                    </a:prstGeom>
                    <a:noFill/>
                    <a:ln>
                      <a:noFill/>
                    </a:ln>
                  </pic:spPr>
                </pic:pic>
              </a:graphicData>
            </a:graphic>
          </wp:inline>
        </w:drawing>
      </w:r>
    </w:p>
    <w:p w14:paraId="6874A18C" w14:textId="77777777" w:rsidR="0028071E" w:rsidRPr="00B82D8B" w:rsidRDefault="0028071E" w:rsidP="00000F5C">
      <w:pPr>
        <w:pStyle w:val="Textoindependiente"/>
        <w:ind w:left="0"/>
        <w:rPr>
          <w:rFonts w:ascii="Arial" w:hAnsi="Arial" w:cs="Arial"/>
          <w:sz w:val="20"/>
        </w:rPr>
      </w:pPr>
    </w:p>
    <w:p w14:paraId="5D666D92" w14:textId="77777777" w:rsidR="0028071E" w:rsidRPr="00B82D8B" w:rsidRDefault="0028071E" w:rsidP="00000F5C">
      <w:pPr>
        <w:pStyle w:val="Textoindependiente"/>
        <w:spacing w:before="13"/>
        <w:ind w:left="0"/>
        <w:rPr>
          <w:rFonts w:ascii="Arial" w:hAnsi="Arial" w:cs="Arial"/>
          <w:sz w:val="11"/>
        </w:rPr>
      </w:pPr>
    </w:p>
    <w:p w14:paraId="1E89D4B2" w14:textId="60F03F84" w:rsidR="0028071E" w:rsidRPr="004C1C2C" w:rsidRDefault="0028071E" w:rsidP="00000F5C">
      <w:pPr>
        <w:tabs>
          <w:tab w:val="left" w:pos="9742"/>
        </w:tabs>
        <w:jc w:val="both"/>
        <w:rPr>
          <w:rFonts w:ascii="Arial" w:hAnsi="Arial" w:cs="Arial"/>
          <w:sz w:val="24"/>
          <w:szCs w:val="24"/>
        </w:rPr>
      </w:pPr>
      <w:bookmarkStart w:id="21" w:name="_Toc173763145"/>
      <w:r w:rsidRPr="004C1C2C">
        <w:rPr>
          <w:rStyle w:val="Ttulo3Car"/>
          <w:rFonts w:ascii="Arial" w:hAnsi="Arial" w:cs="Arial"/>
        </w:rPr>
        <w:t>ARTÍCULO 1</w:t>
      </w:r>
      <w:r w:rsidR="00DC6E3E">
        <w:rPr>
          <w:rStyle w:val="Ttulo3Car"/>
          <w:rFonts w:ascii="Arial" w:hAnsi="Arial" w:cs="Arial"/>
        </w:rPr>
        <w:t>5</w:t>
      </w:r>
      <w:r w:rsidRPr="004C1C2C">
        <w:rPr>
          <w:rStyle w:val="Ttulo3Car"/>
          <w:rFonts w:ascii="Arial" w:hAnsi="Arial" w:cs="Arial"/>
        </w:rPr>
        <w:t>°.- EMISIÓN DEL REQUERIMIENTO DE COMPRA DE BIENES Y/O SERVICIOS</w:t>
      </w:r>
      <w:bookmarkEnd w:id="21"/>
      <w:r w:rsidRPr="004C1C2C">
        <w:rPr>
          <w:rFonts w:ascii="Arial" w:hAnsi="Arial" w:cs="Arial"/>
          <w:sz w:val="24"/>
          <w:szCs w:val="24"/>
        </w:rPr>
        <w:t>.</w:t>
      </w:r>
    </w:p>
    <w:p w14:paraId="28B1668A" w14:textId="0000F57D"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Las distintas áreas requirentes de la Sociedad deberán formular el Requerimiento de Compra de bienes y/o contratación de servicios que se encuentren dentro de sus responsabilidades primarias, con la debida antelación y eficiencia, el que deberá contener toda la información necesaria para la evaluación de su procedencia por parte de la autoridad correspondiente.</w:t>
      </w:r>
    </w:p>
    <w:p w14:paraId="38B7869D" w14:textId="77777777" w:rsidR="0028071E" w:rsidRDefault="0028071E" w:rsidP="00000F5C">
      <w:pPr>
        <w:tabs>
          <w:tab w:val="left" w:pos="9742"/>
        </w:tabs>
        <w:jc w:val="both"/>
        <w:rPr>
          <w:rFonts w:ascii="Arial" w:hAnsi="Arial" w:cs="Arial"/>
          <w:sz w:val="24"/>
          <w:szCs w:val="24"/>
        </w:rPr>
      </w:pPr>
    </w:p>
    <w:p w14:paraId="73B3FDA3" w14:textId="77777777" w:rsidR="0028071E" w:rsidRPr="004C1C2C" w:rsidRDefault="0028071E" w:rsidP="00000F5C">
      <w:pPr>
        <w:tabs>
          <w:tab w:val="left" w:pos="9742"/>
        </w:tabs>
        <w:jc w:val="both"/>
        <w:rPr>
          <w:rFonts w:ascii="Arial" w:hAnsi="Arial" w:cs="Arial"/>
          <w:sz w:val="24"/>
          <w:szCs w:val="24"/>
        </w:rPr>
      </w:pPr>
      <w:r>
        <w:rPr>
          <w:rFonts w:ascii="Arial" w:hAnsi="Arial" w:cs="Arial"/>
          <w:sz w:val="24"/>
          <w:szCs w:val="24"/>
        </w:rPr>
        <w:lastRenderedPageBreak/>
        <w:t>Asimismo, los requerimientos deberán contar con las especificaciones técnicas y consideraciones suficientes para ser insertas en un posible Pliego de Bases y Condiciones Particulares.</w:t>
      </w:r>
    </w:p>
    <w:p w14:paraId="5B1656CA" w14:textId="77777777" w:rsidR="0028071E" w:rsidRPr="004C1C2C" w:rsidRDefault="0028071E" w:rsidP="00000F5C">
      <w:pPr>
        <w:tabs>
          <w:tab w:val="left" w:pos="9742"/>
        </w:tabs>
        <w:jc w:val="both"/>
        <w:rPr>
          <w:rFonts w:ascii="Arial" w:hAnsi="Arial" w:cs="Arial"/>
          <w:sz w:val="24"/>
          <w:szCs w:val="24"/>
        </w:rPr>
      </w:pPr>
    </w:p>
    <w:p w14:paraId="030C77E6" w14:textId="3FD679ED" w:rsidR="0028071E" w:rsidRDefault="0028071E" w:rsidP="00000F5C">
      <w:pPr>
        <w:tabs>
          <w:tab w:val="left" w:pos="9742"/>
        </w:tabs>
        <w:jc w:val="both"/>
        <w:rPr>
          <w:rFonts w:ascii="Arial" w:hAnsi="Arial" w:cs="Arial"/>
          <w:sz w:val="24"/>
          <w:szCs w:val="24"/>
        </w:rPr>
      </w:pPr>
      <w:bookmarkStart w:id="22" w:name="_Toc173763146"/>
      <w:r w:rsidRPr="004C1C2C">
        <w:rPr>
          <w:rStyle w:val="Ttulo3Car"/>
          <w:rFonts w:ascii="Arial" w:hAnsi="Arial" w:cs="Arial"/>
        </w:rPr>
        <w:t>ARTÍCULO 1</w:t>
      </w:r>
      <w:r w:rsidR="00DC6E3E">
        <w:rPr>
          <w:rStyle w:val="Ttulo3Car"/>
          <w:rFonts w:ascii="Arial" w:hAnsi="Arial" w:cs="Arial"/>
        </w:rPr>
        <w:t>6</w:t>
      </w:r>
      <w:r w:rsidRPr="004C1C2C">
        <w:rPr>
          <w:rStyle w:val="Ttulo3Car"/>
          <w:rFonts w:ascii="Arial" w:hAnsi="Arial" w:cs="Arial"/>
        </w:rPr>
        <w:t>°.- PROHIBICIÓN DE DESDOBLAMIENTO</w:t>
      </w:r>
      <w:bookmarkEnd w:id="22"/>
      <w:r w:rsidRPr="004C1C2C">
        <w:rPr>
          <w:rFonts w:ascii="Arial" w:hAnsi="Arial" w:cs="Arial"/>
          <w:sz w:val="24"/>
          <w:szCs w:val="24"/>
        </w:rPr>
        <w:t>. No se podrá fraccionar una contratación con la finalidad de eludir el procedimiento de selección correspondiente en virtud de los montos máximos fijados en el presente Reglamento para cada uno de ellos.</w:t>
      </w:r>
    </w:p>
    <w:p w14:paraId="10607758" w14:textId="63430282" w:rsidR="0028071E" w:rsidRDefault="0028071E" w:rsidP="00000F5C">
      <w:pPr>
        <w:tabs>
          <w:tab w:val="left" w:pos="9742"/>
        </w:tabs>
        <w:jc w:val="both"/>
        <w:rPr>
          <w:rFonts w:ascii="Arial" w:hAnsi="Arial" w:cs="Arial"/>
          <w:sz w:val="24"/>
          <w:szCs w:val="24"/>
        </w:rPr>
      </w:pPr>
    </w:p>
    <w:p w14:paraId="5FCF14B4" w14:textId="5C93B026" w:rsidR="0028071E" w:rsidRPr="004C1C2C" w:rsidRDefault="0028071E" w:rsidP="00000F5C">
      <w:pPr>
        <w:tabs>
          <w:tab w:val="left" w:pos="9742"/>
        </w:tabs>
        <w:jc w:val="both"/>
        <w:rPr>
          <w:rFonts w:ascii="Arial" w:hAnsi="Arial" w:cs="Arial"/>
          <w:sz w:val="24"/>
          <w:szCs w:val="24"/>
        </w:rPr>
      </w:pPr>
      <w:r>
        <w:rPr>
          <w:rFonts w:ascii="Arial" w:hAnsi="Arial" w:cs="Arial"/>
          <w:sz w:val="24"/>
          <w:szCs w:val="24"/>
        </w:rPr>
        <w:t>El desdoblamiento no se presumirá, para el caso de acreditarse debidamente</w:t>
      </w:r>
      <w:r w:rsidRPr="004C1C2C">
        <w:rPr>
          <w:rFonts w:ascii="Arial" w:hAnsi="Arial" w:cs="Arial"/>
          <w:sz w:val="24"/>
          <w:szCs w:val="24"/>
        </w:rPr>
        <w:t>, serán responsables los funcionarios que hubieran aprobado los respectivos procedimientos de selección.</w:t>
      </w:r>
    </w:p>
    <w:p w14:paraId="265A34E7" w14:textId="77777777" w:rsidR="0028071E" w:rsidRPr="004C1C2C" w:rsidRDefault="0028071E" w:rsidP="00000F5C">
      <w:pPr>
        <w:tabs>
          <w:tab w:val="left" w:pos="9742"/>
        </w:tabs>
        <w:jc w:val="both"/>
        <w:rPr>
          <w:rFonts w:ascii="Arial" w:hAnsi="Arial" w:cs="Arial"/>
          <w:sz w:val="24"/>
          <w:szCs w:val="24"/>
        </w:rPr>
      </w:pPr>
    </w:p>
    <w:p w14:paraId="06A825E8" w14:textId="34F419FD" w:rsidR="0028071E" w:rsidRPr="004C1C2C" w:rsidRDefault="0028071E" w:rsidP="0053093F">
      <w:pPr>
        <w:tabs>
          <w:tab w:val="left" w:pos="9742"/>
        </w:tabs>
        <w:jc w:val="both"/>
        <w:rPr>
          <w:rFonts w:ascii="Arial" w:hAnsi="Arial" w:cs="Arial"/>
          <w:sz w:val="24"/>
          <w:szCs w:val="24"/>
        </w:rPr>
      </w:pPr>
      <w:bookmarkStart w:id="23" w:name="_Toc173763147"/>
      <w:r w:rsidRPr="004C1C2C">
        <w:rPr>
          <w:rStyle w:val="Ttulo3Car"/>
          <w:rFonts w:ascii="Arial" w:hAnsi="Arial" w:cs="Arial"/>
        </w:rPr>
        <w:t>ARTÍCULO 1</w:t>
      </w:r>
      <w:r w:rsidR="00E2496B">
        <w:rPr>
          <w:rStyle w:val="Ttulo3Car"/>
          <w:rFonts w:ascii="Arial" w:hAnsi="Arial" w:cs="Arial"/>
        </w:rPr>
        <w:t>7</w:t>
      </w:r>
      <w:r w:rsidRPr="004C1C2C">
        <w:rPr>
          <w:rStyle w:val="Ttulo3Car"/>
          <w:rFonts w:ascii="Arial" w:hAnsi="Arial" w:cs="Arial"/>
        </w:rPr>
        <w:t>°.- PROGRAMACIÓN DE LAS CONTRATACIONES</w:t>
      </w:r>
      <w:bookmarkEnd w:id="23"/>
      <w:r w:rsidRPr="004C1C2C">
        <w:rPr>
          <w:rFonts w:ascii="Arial" w:hAnsi="Arial" w:cs="Arial"/>
          <w:sz w:val="24"/>
          <w:szCs w:val="24"/>
        </w:rPr>
        <w:t>. Para cada ejercicio la</w:t>
      </w:r>
      <w:r w:rsidR="0053093F">
        <w:rPr>
          <w:rFonts w:ascii="Arial" w:hAnsi="Arial" w:cs="Arial"/>
          <w:sz w:val="24"/>
          <w:szCs w:val="24"/>
        </w:rPr>
        <w:t xml:space="preserve"> </w:t>
      </w:r>
      <w:r w:rsidRPr="004C1C2C">
        <w:rPr>
          <w:rFonts w:ascii="Arial" w:hAnsi="Arial" w:cs="Arial"/>
          <w:sz w:val="24"/>
          <w:szCs w:val="24"/>
        </w:rPr>
        <w:t>Gerencia de Compras y Contrataciones deberá formular un Plan Anual de Contrataciones (PAC), en el que se consignarán las adquisiciones programadas por cada una de las dependencias de FMSE para ese año</w:t>
      </w:r>
      <w:r>
        <w:rPr>
          <w:rFonts w:ascii="Arial" w:hAnsi="Arial" w:cs="Arial"/>
          <w:sz w:val="24"/>
          <w:szCs w:val="24"/>
        </w:rPr>
        <w:t>.</w:t>
      </w:r>
      <w:r w:rsidR="0070352A">
        <w:rPr>
          <w:rFonts w:ascii="Arial" w:hAnsi="Arial" w:cs="Arial"/>
          <w:sz w:val="24"/>
          <w:szCs w:val="24"/>
        </w:rPr>
        <w:t xml:space="preserve"> </w:t>
      </w:r>
      <w:r w:rsidR="00E66E84" w:rsidRPr="004C1C2C">
        <w:rPr>
          <w:rFonts w:ascii="Arial" w:hAnsi="Arial" w:cs="Arial"/>
          <w:sz w:val="24"/>
          <w:szCs w:val="24"/>
        </w:rPr>
        <w:t>El mismo deberá ser elevado para la consideración y aprobación del Directorio antes del 15 de noviembre del ejercicio anterior.</w:t>
      </w:r>
    </w:p>
    <w:p w14:paraId="3367936D" w14:textId="59993AC5" w:rsidR="00E66E84" w:rsidRPr="004C1C2C" w:rsidRDefault="00E66E84" w:rsidP="0053093F">
      <w:pPr>
        <w:tabs>
          <w:tab w:val="left" w:pos="9742"/>
        </w:tabs>
        <w:jc w:val="both"/>
        <w:rPr>
          <w:rFonts w:ascii="Arial" w:hAnsi="Arial" w:cs="Arial"/>
          <w:sz w:val="24"/>
          <w:szCs w:val="24"/>
        </w:rPr>
      </w:pPr>
      <w:r w:rsidRPr="004C1C2C">
        <w:rPr>
          <w:rFonts w:ascii="Arial" w:hAnsi="Arial" w:cs="Arial"/>
          <w:sz w:val="24"/>
          <w:szCs w:val="24"/>
        </w:rPr>
        <w:t>Los ajustes a dicho PAC que deban realizarse con posterioridad a su aprobación en virtud del desarrollo de las actividades de la Sociedad y el volumen de operaciones serán consignados por la Gerencia de Compras y Contrataciones e informados al Directorio</w:t>
      </w:r>
      <w:r w:rsidR="0070352A">
        <w:rPr>
          <w:rFonts w:ascii="Arial" w:hAnsi="Arial" w:cs="Arial"/>
          <w:sz w:val="24"/>
          <w:szCs w:val="24"/>
        </w:rPr>
        <w:t xml:space="preserve"> en forma trimestral.</w:t>
      </w:r>
    </w:p>
    <w:p w14:paraId="7BC2D81F" w14:textId="27C3CD76" w:rsidR="0028071E" w:rsidRPr="004C1C2C" w:rsidRDefault="0028071E" w:rsidP="00000F5C">
      <w:pPr>
        <w:pStyle w:val="Ttulo1"/>
        <w:jc w:val="both"/>
        <w:rPr>
          <w:rFonts w:ascii="Arial" w:hAnsi="Arial" w:cs="Arial"/>
          <w:sz w:val="24"/>
          <w:szCs w:val="24"/>
        </w:rPr>
      </w:pPr>
      <w:bookmarkStart w:id="24" w:name="_Toc173763148"/>
      <w:r w:rsidRPr="004C1C2C">
        <w:rPr>
          <w:rFonts w:ascii="Arial" w:hAnsi="Arial" w:cs="Arial"/>
          <w:sz w:val="24"/>
          <w:szCs w:val="24"/>
        </w:rPr>
        <w:t>TITULO II</w:t>
      </w:r>
      <w:bookmarkEnd w:id="24"/>
    </w:p>
    <w:p w14:paraId="3962B378" w14:textId="77777777" w:rsidR="0028071E" w:rsidRPr="004C1C2C" w:rsidRDefault="0028071E" w:rsidP="00000F5C">
      <w:pPr>
        <w:pStyle w:val="Ttulo1"/>
        <w:jc w:val="both"/>
        <w:rPr>
          <w:rFonts w:ascii="Arial" w:hAnsi="Arial" w:cs="Arial"/>
          <w:sz w:val="24"/>
          <w:szCs w:val="24"/>
        </w:rPr>
      </w:pPr>
      <w:bookmarkStart w:id="25" w:name="_Toc173763149"/>
      <w:r w:rsidRPr="004C1C2C">
        <w:rPr>
          <w:rFonts w:ascii="Arial" w:hAnsi="Arial" w:cs="Arial"/>
          <w:sz w:val="24"/>
          <w:szCs w:val="24"/>
        </w:rPr>
        <w:t>DISPOSICIONES ESPECIALES CAPITULO I PROCEDIMIENTOS</w:t>
      </w:r>
      <w:bookmarkEnd w:id="25"/>
    </w:p>
    <w:p w14:paraId="1A8BCA74" w14:textId="77777777" w:rsidR="0028071E" w:rsidRPr="004C1C2C" w:rsidRDefault="0028071E" w:rsidP="00000F5C">
      <w:pPr>
        <w:tabs>
          <w:tab w:val="left" w:pos="9742"/>
        </w:tabs>
        <w:jc w:val="both"/>
        <w:rPr>
          <w:rFonts w:ascii="Arial" w:hAnsi="Arial" w:cs="Arial"/>
          <w:sz w:val="24"/>
          <w:szCs w:val="24"/>
        </w:rPr>
      </w:pPr>
    </w:p>
    <w:p w14:paraId="7FE27F08" w14:textId="76096B8D" w:rsidR="0028071E" w:rsidRPr="004C1C2C" w:rsidRDefault="0028071E" w:rsidP="00000F5C">
      <w:pPr>
        <w:tabs>
          <w:tab w:val="left" w:pos="9742"/>
        </w:tabs>
        <w:jc w:val="both"/>
        <w:rPr>
          <w:rFonts w:ascii="Arial" w:hAnsi="Arial" w:cs="Arial"/>
          <w:sz w:val="24"/>
          <w:szCs w:val="24"/>
        </w:rPr>
      </w:pPr>
      <w:bookmarkStart w:id="26" w:name="_Toc173763150"/>
      <w:r w:rsidRPr="004C1C2C">
        <w:rPr>
          <w:rStyle w:val="Ttulo3Car"/>
          <w:rFonts w:ascii="Arial" w:hAnsi="Arial" w:cs="Arial"/>
        </w:rPr>
        <w:t>ARTÍCULO 1</w:t>
      </w:r>
      <w:r w:rsidR="00E2496B">
        <w:rPr>
          <w:rStyle w:val="Ttulo3Car"/>
          <w:rFonts w:ascii="Arial" w:hAnsi="Arial" w:cs="Arial"/>
        </w:rPr>
        <w:t>8</w:t>
      </w:r>
      <w:r w:rsidRPr="004C1C2C">
        <w:rPr>
          <w:rStyle w:val="Ttulo3Car"/>
          <w:rFonts w:ascii="Arial" w:hAnsi="Arial" w:cs="Arial"/>
        </w:rPr>
        <w:t>°.- PROCEDIMIENTOS DE SELECCIÓN</w:t>
      </w:r>
      <w:bookmarkEnd w:id="26"/>
      <w:r w:rsidRPr="004C1C2C">
        <w:rPr>
          <w:rFonts w:ascii="Arial" w:hAnsi="Arial" w:cs="Arial"/>
          <w:sz w:val="24"/>
          <w:szCs w:val="24"/>
        </w:rPr>
        <w:t xml:space="preserve">. </w:t>
      </w:r>
    </w:p>
    <w:p w14:paraId="2F304D45"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Los procedimientos de selección serán:</w:t>
      </w:r>
    </w:p>
    <w:p w14:paraId="6B11112D" w14:textId="77777777" w:rsidR="0028071E" w:rsidRPr="004C1C2C" w:rsidRDefault="0028071E" w:rsidP="00000F5C">
      <w:pPr>
        <w:tabs>
          <w:tab w:val="left" w:pos="9742"/>
        </w:tabs>
        <w:jc w:val="both"/>
        <w:rPr>
          <w:rFonts w:ascii="Arial" w:hAnsi="Arial" w:cs="Arial"/>
          <w:sz w:val="24"/>
          <w:szCs w:val="24"/>
        </w:rPr>
      </w:pPr>
    </w:p>
    <w:p w14:paraId="08CCE5A2" w14:textId="563FF645"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LICITACIÓN O CONCURSO PRIVADO O PÚBLICO</w:t>
      </w:r>
      <w:r w:rsidRPr="004C1C2C">
        <w:rPr>
          <w:rFonts w:ascii="Arial" w:hAnsi="Arial" w:cs="Arial"/>
          <w:sz w:val="24"/>
          <w:szCs w:val="24"/>
        </w:rPr>
        <w:t>. Cuando el llamado a participar esté dirigido en principio a una cantidad indeterminada de posibles oferentes con capacidad para obligarse. La licitación o concurso tendrá carácter público cuando el monto estimado de la contratación supere el mínimo determinado en el artículo 1</w:t>
      </w:r>
      <w:r w:rsidR="00E2496B">
        <w:rPr>
          <w:rFonts w:ascii="Arial" w:hAnsi="Arial" w:cs="Arial"/>
          <w:sz w:val="24"/>
          <w:szCs w:val="24"/>
        </w:rPr>
        <w:t>4</w:t>
      </w:r>
      <w:r w:rsidRPr="004C1C2C">
        <w:rPr>
          <w:rFonts w:ascii="Arial" w:hAnsi="Arial" w:cs="Arial"/>
          <w:sz w:val="24"/>
          <w:szCs w:val="24"/>
        </w:rPr>
        <w:t xml:space="preserve"> del presente Régimen.</w:t>
      </w:r>
    </w:p>
    <w:p w14:paraId="37923C1D"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El procedimiento de licitación privada o pública se utilizará cuando el criterio de selección del co-contratante recaiga primordialmente en factores económicos.</w:t>
      </w:r>
    </w:p>
    <w:p w14:paraId="0018EA39"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El procedimiento de concurso privado o público se aplicará cuando el criterio de selección del co-contratante recaiga primordialmente en factores no económicos, tales como la capacidad técnico-científica, artística u otras, según corresponda.</w:t>
      </w:r>
    </w:p>
    <w:p w14:paraId="56DE3D56" w14:textId="77777777" w:rsidR="0028071E" w:rsidRPr="004C1C2C" w:rsidRDefault="0028071E" w:rsidP="00000F5C">
      <w:pPr>
        <w:tabs>
          <w:tab w:val="left" w:pos="9742"/>
        </w:tabs>
        <w:jc w:val="both"/>
        <w:rPr>
          <w:rFonts w:ascii="Arial" w:hAnsi="Arial" w:cs="Arial"/>
          <w:sz w:val="24"/>
          <w:szCs w:val="24"/>
        </w:rPr>
      </w:pPr>
    </w:p>
    <w:p w14:paraId="26E3E1AA" w14:textId="6ED79D5D"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CONTRATACIÓN ABREVIADA</w:t>
      </w:r>
      <w:r w:rsidRPr="004C1C2C">
        <w:rPr>
          <w:rFonts w:ascii="Arial" w:hAnsi="Arial" w:cs="Arial"/>
          <w:sz w:val="24"/>
          <w:szCs w:val="24"/>
        </w:rPr>
        <w:t>. La Contratación será Abreviada cuando el llamado a participar esté dirigido, en principio, a proveedores que se hallaren inscriptos en el Registro de Proveedores de FMSE, y será aplicable cuando el monto estimado de la contratación no supere aquel determinado en el artículo 1</w:t>
      </w:r>
      <w:r w:rsidR="00B03C5E">
        <w:rPr>
          <w:rFonts w:ascii="Arial" w:hAnsi="Arial" w:cs="Arial"/>
          <w:sz w:val="24"/>
          <w:szCs w:val="24"/>
        </w:rPr>
        <w:t>4</w:t>
      </w:r>
      <w:r w:rsidRPr="004C1C2C">
        <w:rPr>
          <w:rFonts w:ascii="Arial" w:hAnsi="Arial" w:cs="Arial"/>
          <w:sz w:val="24"/>
          <w:szCs w:val="24"/>
        </w:rPr>
        <w:t xml:space="preserve"> del presente Régimen.</w:t>
      </w:r>
    </w:p>
    <w:p w14:paraId="0F54FA92"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También resultará procedente en los casos en que una licitación haya resultado desierta o </w:t>
      </w:r>
      <w:r w:rsidRPr="004C1C2C">
        <w:rPr>
          <w:rFonts w:ascii="Arial" w:hAnsi="Arial" w:cs="Arial"/>
          <w:sz w:val="24"/>
          <w:szCs w:val="24"/>
        </w:rPr>
        <w:lastRenderedPageBreak/>
        <w:t>fracasada y se efectuare un nuevo llamado, siempre que no se modifique el Pliego de Bases y Condiciones Particulares.</w:t>
      </w:r>
    </w:p>
    <w:p w14:paraId="4A1D7546" w14:textId="77777777" w:rsidR="0028071E" w:rsidRPr="004C1C2C" w:rsidRDefault="0028071E" w:rsidP="00000F5C">
      <w:pPr>
        <w:tabs>
          <w:tab w:val="left" w:pos="9742"/>
        </w:tabs>
        <w:jc w:val="both"/>
        <w:rPr>
          <w:rFonts w:ascii="Arial" w:hAnsi="Arial" w:cs="Arial"/>
          <w:sz w:val="24"/>
          <w:szCs w:val="24"/>
        </w:rPr>
      </w:pPr>
    </w:p>
    <w:p w14:paraId="6728EE25" w14:textId="0DCB9D24" w:rsidR="0028071E"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COMPRA POR URGENCIA O EMERGENCIA</w:t>
      </w:r>
      <w:r w:rsidRPr="004C1C2C">
        <w:rPr>
          <w:rFonts w:ascii="Arial" w:hAnsi="Arial" w:cs="Arial"/>
          <w:sz w:val="24"/>
          <w:szCs w:val="24"/>
        </w:rPr>
        <w:t>: Este procedimiento resultará aplicable cuando probadas razones de urgencia o emergencia que</w:t>
      </w:r>
      <w:r>
        <w:rPr>
          <w:rFonts w:ascii="Arial" w:hAnsi="Arial" w:cs="Arial"/>
          <w:sz w:val="24"/>
          <w:szCs w:val="24"/>
        </w:rPr>
        <w:t>,</w:t>
      </w:r>
      <w:r w:rsidRPr="004C1C2C">
        <w:rPr>
          <w:rFonts w:ascii="Arial" w:hAnsi="Arial" w:cs="Arial"/>
          <w:sz w:val="24"/>
          <w:szCs w:val="24"/>
        </w:rPr>
        <w:t xml:space="preserve"> respond</w:t>
      </w:r>
      <w:r>
        <w:rPr>
          <w:rFonts w:ascii="Arial" w:hAnsi="Arial" w:cs="Arial"/>
          <w:sz w:val="24"/>
          <w:szCs w:val="24"/>
        </w:rPr>
        <w:t xml:space="preserve">an a circunstancias objetivas, </w:t>
      </w:r>
      <w:r w:rsidRPr="004C1C2C">
        <w:rPr>
          <w:rFonts w:ascii="Arial" w:hAnsi="Arial" w:cs="Arial"/>
          <w:sz w:val="24"/>
          <w:szCs w:val="24"/>
        </w:rPr>
        <w:t xml:space="preserve">impidan la realización de otro procedimiento de selección en tiempo oportuno, lo cual deberá ser debidamente acreditado en las respectivas actuaciones, y deberá ser aprobado por el </w:t>
      </w:r>
      <w:r>
        <w:rPr>
          <w:rFonts w:ascii="Arial" w:hAnsi="Arial" w:cs="Arial"/>
          <w:sz w:val="24"/>
          <w:szCs w:val="24"/>
        </w:rPr>
        <w:t>Presidente</w:t>
      </w:r>
      <w:r w:rsidRPr="004C1C2C">
        <w:rPr>
          <w:rFonts w:ascii="Arial" w:hAnsi="Arial" w:cs="Arial"/>
          <w:sz w:val="24"/>
          <w:szCs w:val="24"/>
        </w:rPr>
        <w:t xml:space="preserve"> de FMSE</w:t>
      </w:r>
      <w:r w:rsidR="00EF671E">
        <w:rPr>
          <w:rFonts w:ascii="Arial" w:hAnsi="Arial" w:cs="Arial"/>
          <w:sz w:val="24"/>
          <w:szCs w:val="24"/>
        </w:rPr>
        <w:t xml:space="preserve"> o a quien delegue dicha facultad</w:t>
      </w:r>
      <w:r w:rsidRPr="004C1C2C">
        <w:rPr>
          <w:rFonts w:ascii="Arial" w:hAnsi="Arial" w:cs="Arial"/>
          <w:sz w:val="24"/>
          <w:szCs w:val="24"/>
        </w:rPr>
        <w:t>.</w:t>
      </w:r>
    </w:p>
    <w:p w14:paraId="2844FAFA" w14:textId="77777777" w:rsidR="0028071E" w:rsidRDefault="0028071E" w:rsidP="00000F5C">
      <w:pPr>
        <w:tabs>
          <w:tab w:val="left" w:pos="9742"/>
        </w:tabs>
        <w:jc w:val="both"/>
        <w:rPr>
          <w:rFonts w:ascii="Arial" w:hAnsi="Arial" w:cs="Arial"/>
          <w:sz w:val="24"/>
          <w:szCs w:val="24"/>
        </w:rPr>
      </w:pPr>
    </w:p>
    <w:p w14:paraId="795D141F" w14:textId="4429BFC7" w:rsidR="0028071E"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 xml:space="preserve">COMPRA POR </w:t>
      </w:r>
      <w:r>
        <w:rPr>
          <w:rFonts w:ascii="Arial" w:hAnsi="Arial" w:cs="Arial"/>
          <w:color w:val="5B9BD5" w:themeColor="accent1"/>
          <w:sz w:val="24"/>
          <w:szCs w:val="24"/>
        </w:rPr>
        <w:t>OPORTUNIDAD</w:t>
      </w:r>
      <w:r w:rsidRPr="004C1C2C">
        <w:rPr>
          <w:rFonts w:ascii="Arial" w:hAnsi="Arial" w:cs="Arial"/>
          <w:sz w:val="24"/>
          <w:szCs w:val="24"/>
        </w:rPr>
        <w:t xml:space="preserve">: Este procedimiento </w:t>
      </w:r>
      <w:r>
        <w:rPr>
          <w:rFonts w:ascii="Arial" w:hAnsi="Arial" w:cs="Arial"/>
          <w:sz w:val="24"/>
          <w:szCs w:val="24"/>
        </w:rPr>
        <w:t>podrá ser aplicado excepcionalmente en el caso en que los demás</w:t>
      </w:r>
      <w:r w:rsidRPr="004C1C2C">
        <w:rPr>
          <w:rFonts w:ascii="Arial" w:hAnsi="Arial" w:cs="Arial"/>
          <w:sz w:val="24"/>
          <w:szCs w:val="24"/>
        </w:rPr>
        <w:t xml:space="preserve"> procedimiento</w:t>
      </w:r>
      <w:r>
        <w:rPr>
          <w:rFonts w:ascii="Arial" w:hAnsi="Arial" w:cs="Arial"/>
          <w:sz w:val="24"/>
          <w:szCs w:val="24"/>
        </w:rPr>
        <w:t>s</w:t>
      </w:r>
      <w:r w:rsidRPr="004C1C2C">
        <w:rPr>
          <w:rFonts w:ascii="Arial" w:hAnsi="Arial" w:cs="Arial"/>
          <w:sz w:val="24"/>
          <w:szCs w:val="24"/>
        </w:rPr>
        <w:t xml:space="preserve"> de selección </w:t>
      </w:r>
      <w:r>
        <w:rPr>
          <w:rFonts w:ascii="Arial" w:hAnsi="Arial" w:cs="Arial"/>
          <w:sz w:val="24"/>
          <w:szCs w:val="24"/>
        </w:rPr>
        <w:t xml:space="preserve">impidan la concreción de la operación comercial de que se trate, para su justificación deberán ser acreditadas </w:t>
      </w:r>
      <w:r w:rsidRPr="004C1C2C">
        <w:rPr>
          <w:rFonts w:ascii="Arial" w:hAnsi="Arial" w:cs="Arial"/>
          <w:sz w:val="24"/>
          <w:szCs w:val="24"/>
        </w:rPr>
        <w:t xml:space="preserve">razones de </w:t>
      </w:r>
      <w:r>
        <w:rPr>
          <w:rFonts w:ascii="Arial" w:hAnsi="Arial" w:cs="Arial"/>
          <w:sz w:val="24"/>
          <w:szCs w:val="24"/>
        </w:rPr>
        <w:t>conveniencia económica y/o técnica. La autorización especial</w:t>
      </w:r>
      <w:r w:rsidRPr="004C1C2C">
        <w:rPr>
          <w:rFonts w:ascii="Arial" w:hAnsi="Arial" w:cs="Arial"/>
          <w:sz w:val="24"/>
          <w:szCs w:val="24"/>
        </w:rPr>
        <w:t xml:space="preserve"> </w:t>
      </w:r>
      <w:r>
        <w:rPr>
          <w:rFonts w:ascii="Arial" w:hAnsi="Arial" w:cs="Arial"/>
          <w:sz w:val="24"/>
          <w:szCs w:val="24"/>
        </w:rPr>
        <w:t xml:space="preserve">para realizar este tipo de excepción </w:t>
      </w:r>
      <w:r w:rsidRPr="004C1C2C">
        <w:rPr>
          <w:rFonts w:ascii="Arial" w:hAnsi="Arial" w:cs="Arial"/>
          <w:sz w:val="24"/>
          <w:szCs w:val="24"/>
        </w:rPr>
        <w:t>deberá ser aprobad</w:t>
      </w:r>
      <w:r>
        <w:rPr>
          <w:rFonts w:ascii="Arial" w:hAnsi="Arial" w:cs="Arial"/>
          <w:sz w:val="24"/>
          <w:szCs w:val="24"/>
        </w:rPr>
        <w:t>a</w:t>
      </w:r>
      <w:r w:rsidRPr="004C1C2C">
        <w:rPr>
          <w:rFonts w:ascii="Arial" w:hAnsi="Arial" w:cs="Arial"/>
          <w:sz w:val="24"/>
          <w:szCs w:val="24"/>
        </w:rPr>
        <w:t xml:space="preserve"> por el </w:t>
      </w:r>
      <w:r>
        <w:rPr>
          <w:rFonts w:ascii="Arial" w:hAnsi="Arial" w:cs="Arial"/>
          <w:sz w:val="24"/>
          <w:szCs w:val="24"/>
        </w:rPr>
        <w:t>Directorio</w:t>
      </w:r>
      <w:r w:rsidRPr="004C1C2C">
        <w:rPr>
          <w:rFonts w:ascii="Arial" w:hAnsi="Arial" w:cs="Arial"/>
          <w:sz w:val="24"/>
          <w:szCs w:val="24"/>
        </w:rPr>
        <w:t xml:space="preserve"> de FMSE</w:t>
      </w:r>
      <w:r w:rsidR="00375BBF">
        <w:rPr>
          <w:rFonts w:ascii="Arial" w:hAnsi="Arial" w:cs="Arial"/>
          <w:sz w:val="24"/>
          <w:szCs w:val="24"/>
        </w:rPr>
        <w:t>, junto con el procedimiento a seguir</w:t>
      </w:r>
      <w:r w:rsidRPr="004C1C2C">
        <w:rPr>
          <w:rFonts w:ascii="Arial" w:hAnsi="Arial" w:cs="Arial"/>
          <w:sz w:val="24"/>
          <w:szCs w:val="24"/>
        </w:rPr>
        <w:t>.</w:t>
      </w:r>
    </w:p>
    <w:p w14:paraId="10AF0924" w14:textId="11F80EAB" w:rsidR="00560F1C" w:rsidRDefault="00560F1C" w:rsidP="00000F5C">
      <w:pPr>
        <w:tabs>
          <w:tab w:val="left" w:pos="9742"/>
        </w:tabs>
        <w:jc w:val="both"/>
        <w:rPr>
          <w:rFonts w:ascii="Arial" w:hAnsi="Arial" w:cs="Arial"/>
          <w:sz w:val="24"/>
          <w:szCs w:val="24"/>
        </w:rPr>
      </w:pPr>
    </w:p>
    <w:p w14:paraId="74576878" w14:textId="1C639F27" w:rsidR="00560F1C" w:rsidRPr="004C1C2C" w:rsidRDefault="00560F1C" w:rsidP="00000F5C">
      <w:pPr>
        <w:tabs>
          <w:tab w:val="left" w:pos="9742"/>
        </w:tabs>
        <w:jc w:val="both"/>
        <w:rPr>
          <w:rFonts w:ascii="Arial" w:hAnsi="Arial" w:cs="Arial"/>
          <w:sz w:val="24"/>
          <w:szCs w:val="24"/>
        </w:rPr>
      </w:pPr>
      <w:r>
        <w:rPr>
          <w:rFonts w:ascii="Arial" w:hAnsi="Arial" w:cs="Arial"/>
          <w:sz w:val="24"/>
          <w:szCs w:val="24"/>
        </w:rPr>
        <w:t>Una vez finalizadas las actuaciones, las mismas serán giradas a la Unidad de Auditoría Interna para su control.</w:t>
      </w:r>
    </w:p>
    <w:p w14:paraId="7A4649C6" w14:textId="77777777" w:rsidR="0028071E" w:rsidRPr="004C1C2C" w:rsidRDefault="0028071E" w:rsidP="00000F5C">
      <w:pPr>
        <w:tabs>
          <w:tab w:val="left" w:pos="9742"/>
        </w:tabs>
        <w:jc w:val="both"/>
        <w:rPr>
          <w:rFonts w:ascii="Arial" w:hAnsi="Arial" w:cs="Arial"/>
          <w:sz w:val="24"/>
          <w:szCs w:val="24"/>
        </w:rPr>
      </w:pPr>
    </w:p>
    <w:p w14:paraId="75892990" w14:textId="57581A36"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CONTRATACIÓN DIRECTA</w:t>
      </w:r>
      <w:r w:rsidRPr="004C1C2C">
        <w:rPr>
          <w:rFonts w:ascii="Arial" w:hAnsi="Arial" w:cs="Arial"/>
          <w:sz w:val="24"/>
          <w:szCs w:val="24"/>
        </w:rPr>
        <w:t>. La Contratación Directa será procedente en aquellos casos en que la celebración de un procedimiento competitivo resulte ineficiente por existir un único oferente en condiciones de satisfacer las necesidades del requerimiento, y estará dirigida</w:t>
      </w:r>
      <w:r>
        <w:rPr>
          <w:rFonts w:ascii="Arial" w:hAnsi="Arial" w:cs="Arial"/>
          <w:sz w:val="24"/>
          <w:szCs w:val="24"/>
        </w:rPr>
        <w:t xml:space="preserve"> </w:t>
      </w:r>
      <w:r w:rsidRPr="004C1C2C">
        <w:rPr>
          <w:rFonts w:ascii="Arial" w:hAnsi="Arial" w:cs="Arial"/>
          <w:sz w:val="24"/>
          <w:szCs w:val="24"/>
        </w:rPr>
        <w:t>-en principio- a proveedores que se hallaren inscriptos en el Registro de Proveedores de FMSE, salvo que no hubiera inscriptos en el rubro correspondiente. La selección por contratación directa se utilizará en los siguientes casos:</w:t>
      </w:r>
    </w:p>
    <w:p w14:paraId="2A0C7B2A" w14:textId="77777777" w:rsidR="0028071E" w:rsidRPr="004C1C2C" w:rsidRDefault="0028071E" w:rsidP="00000F5C">
      <w:pPr>
        <w:tabs>
          <w:tab w:val="left" w:pos="9742"/>
        </w:tabs>
        <w:jc w:val="both"/>
        <w:rPr>
          <w:rFonts w:ascii="Arial" w:hAnsi="Arial" w:cs="Arial"/>
          <w:sz w:val="24"/>
          <w:szCs w:val="24"/>
        </w:rPr>
      </w:pPr>
    </w:p>
    <w:p w14:paraId="3BDDCBDB"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EXCLUSIVIDAD</w:t>
      </w:r>
      <w:r w:rsidRPr="004C1C2C">
        <w:rPr>
          <w:rFonts w:ascii="Arial" w:hAnsi="Arial" w:cs="Arial"/>
          <w:sz w:val="24"/>
          <w:szCs w:val="24"/>
        </w:rPr>
        <w:t>: La contratación de bienes o servicios cuya venta sea exclusiva de quienes tengan privilegio fehacientemente documentado para ello, siempre que no existan sustitutos convenientes. La marca no constituye de por sí causal de exclusividad.</w:t>
      </w:r>
    </w:p>
    <w:p w14:paraId="46E262FB" w14:textId="77777777" w:rsidR="0028071E" w:rsidRPr="004C1C2C" w:rsidRDefault="0028071E" w:rsidP="00000F5C">
      <w:pPr>
        <w:tabs>
          <w:tab w:val="left" w:pos="9742"/>
        </w:tabs>
        <w:jc w:val="both"/>
        <w:rPr>
          <w:rFonts w:ascii="Arial" w:hAnsi="Arial" w:cs="Arial"/>
          <w:sz w:val="24"/>
          <w:szCs w:val="24"/>
        </w:rPr>
      </w:pPr>
    </w:p>
    <w:p w14:paraId="75FC0987"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ESPECIALIDAD</w:t>
      </w:r>
      <w:r w:rsidRPr="004C1C2C">
        <w:rPr>
          <w:rFonts w:ascii="Arial" w:hAnsi="Arial" w:cs="Arial"/>
          <w:sz w:val="24"/>
          <w:szCs w:val="24"/>
        </w:rPr>
        <w:t>: La realización o adquisición de obras científicas, técnicas o artísticas cuya ejecución deba confiarse a empresas, artistas o especialistas que sean los únicos que puedan llevarlas a cabo o detenten una determinante y notoria capacidad o posición especial y/o antecedentes profesionales de reconocido prestigio. Se deberá fundar la necesidad de la especialización y los antecedentes que acrediten la notoria capacidad de la persona física o jurídica respectiva.</w:t>
      </w:r>
    </w:p>
    <w:p w14:paraId="610671C8" w14:textId="77777777" w:rsidR="0028071E" w:rsidRPr="004C1C2C" w:rsidRDefault="0028071E" w:rsidP="00000F5C">
      <w:pPr>
        <w:tabs>
          <w:tab w:val="left" w:pos="9742"/>
        </w:tabs>
        <w:jc w:val="both"/>
        <w:rPr>
          <w:rFonts w:ascii="Arial" w:hAnsi="Arial" w:cs="Arial"/>
          <w:sz w:val="24"/>
          <w:szCs w:val="24"/>
        </w:rPr>
      </w:pPr>
    </w:p>
    <w:p w14:paraId="4F47FBAB"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ADQUISICIÓN DE MUESTRAS</w:t>
      </w:r>
      <w:r w:rsidRPr="004C1C2C">
        <w:rPr>
          <w:rFonts w:ascii="Arial" w:hAnsi="Arial" w:cs="Arial"/>
          <w:sz w:val="24"/>
          <w:szCs w:val="24"/>
        </w:rPr>
        <w:t>: Cuando se procure la adquisición de muestras de insumos productivos destinadas a su homologación o en el marco de acciones tendientes al desarrollo de proveedores.</w:t>
      </w:r>
    </w:p>
    <w:p w14:paraId="178EAC2F" w14:textId="77777777" w:rsidR="0028071E" w:rsidRPr="004C1C2C" w:rsidRDefault="0028071E" w:rsidP="00000F5C">
      <w:pPr>
        <w:tabs>
          <w:tab w:val="left" w:pos="9742"/>
        </w:tabs>
        <w:jc w:val="both"/>
        <w:rPr>
          <w:rFonts w:ascii="Arial" w:hAnsi="Arial" w:cs="Arial"/>
          <w:sz w:val="24"/>
          <w:szCs w:val="24"/>
        </w:rPr>
      </w:pPr>
    </w:p>
    <w:p w14:paraId="5770517A"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CONFIDENCIALIDAD</w:t>
      </w:r>
      <w:r w:rsidRPr="004C1C2C">
        <w:rPr>
          <w:rFonts w:ascii="Arial" w:hAnsi="Arial" w:cs="Arial"/>
          <w:sz w:val="24"/>
          <w:szCs w:val="24"/>
        </w:rPr>
        <w:t xml:space="preserve">: Aquellos contratos que el Directorio de la Sociedad califique de “confidenciales” o “reservados”; o cuando por la naturaleza del bien o servicio FMSE lo declare </w:t>
      </w:r>
      <w:r w:rsidRPr="004C1C2C">
        <w:rPr>
          <w:rFonts w:ascii="Arial" w:hAnsi="Arial" w:cs="Arial"/>
          <w:sz w:val="24"/>
          <w:szCs w:val="24"/>
        </w:rPr>
        <w:lastRenderedPageBreak/>
        <w:t>de relevancia en cuanto pueda afectar la seguridad o defensa nacional y no resulte conveniente la concurrencia de terceros en condiciones de acceder a dicha información.</w:t>
      </w:r>
    </w:p>
    <w:p w14:paraId="0AF29D53" w14:textId="77777777" w:rsidR="0028071E" w:rsidRPr="004C1C2C" w:rsidRDefault="0028071E" w:rsidP="00000F5C">
      <w:pPr>
        <w:tabs>
          <w:tab w:val="left" w:pos="9742"/>
        </w:tabs>
        <w:jc w:val="both"/>
        <w:rPr>
          <w:rFonts w:ascii="Arial" w:hAnsi="Arial" w:cs="Arial"/>
          <w:sz w:val="24"/>
          <w:szCs w:val="24"/>
        </w:rPr>
      </w:pPr>
    </w:p>
    <w:p w14:paraId="188A3120"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INTERADMINISTRATIVOS</w:t>
      </w:r>
      <w:r w:rsidRPr="004C1C2C">
        <w:rPr>
          <w:rFonts w:ascii="Arial" w:hAnsi="Arial" w:cs="Arial"/>
          <w:sz w:val="24"/>
          <w:szCs w:val="24"/>
        </w:rPr>
        <w:t>: Los contratos que se celebren entre FMSE y organismos nacionales, provinciales o municipales o de la Ciudad Autónoma de Buenos Aires y Universidades Nacionales, como así también entre la FMSE y las sociedades y/o entes cuya administración, dirección o capital tengan participación mayoritaria cualquiera de los organismos antes mencionados.</w:t>
      </w:r>
    </w:p>
    <w:p w14:paraId="088B6667" w14:textId="77777777" w:rsidR="0028071E" w:rsidRPr="004C1C2C" w:rsidRDefault="0028071E" w:rsidP="00000F5C">
      <w:pPr>
        <w:tabs>
          <w:tab w:val="left" w:pos="9742"/>
        </w:tabs>
        <w:jc w:val="both"/>
        <w:rPr>
          <w:rFonts w:ascii="Arial" w:hAnsi="Arial" w:cs="Arial"/>
          <w:sz w:val="24"/>
          <w:szCs w:val="24"/>
        </w:rPr>
      </w:pPr>
    </w:p>
    <w:p w14:paraId="66E445B9"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ESTANDARIZACIÓN DE EQUIPOS</w:t>
      </w:r>
      <w:r w:rsidRPr="004C1C2C">
        <w:rPr>
          <w:rFonts w:ascii="Arial" w:hAnsi="Arial" w:cs="Arial"/>
          <w:sz w:val="24"/>
          <w:szCs w:val="24"/>
        </w:rPr>
        <w:t>: La normalización de equipos o de repuestos con fines de compatibilidad con equipos existentes, puede justificar las compras adicionales al proveedor o marca original. Para que se justifiquen tales compras, el precio deberá ser razonable y deberán haberse considerado y rechazado con fundamentos, las ventajas a instalar equipo de otra marca o fuente.</w:t>
      </w:r>
    </w:p>
    <w:p w14:paraId="5E53AEE9" w14:textId="77777777" w:rsidR="0028071E" w:rsidRPr="004C1C2C" w:rsidRDefault="0028071E" w:rsidP="00000F5C">
      <w:pPr>
        <w:tabs>
          <w:tab w:val="left" w:pos="9742"/>
        </w:tabs>
        <w:jc w:val="both"/>
        <w:rPr>
          <w:rFonts w:ascii="Arial" w:hAnsi="Arial" w:cs="Arial"/>
          <w:sz w:val="24"/>
          <w:szCs w:val="24"/>
        </w:rPr>
      </w:pPr>
    </w:p>
    <w:p w14:paraId="4B69FF47"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REPUESTOS OFICIALES</w:t>
      </w:r>
      <w:r w:rsidRPr="004C1C2C">
        <w:rPr>
          <w:rFonts w:ascii="Arial" w:hAnsi="Arial" w:cs="Arial"/>
          <w:sz w:val="24"/>
          <w:szCs w:val="24"/>
        </w:rPr>
        <w:t xml:space="preserve">: Cuando el contratista responsable del diseño de un proceso o equipo exige la compra de elementos críticos de un proveedor como condición de la garantía de ejecución del proceso o del equipo.  </w:t>
      </w:r>
    </w:p>
    <w:p w14:paraId="3C733071" w14:textId="77777777" w:rsidR="0028071E" w:rsidRPr="004C1C2C" w:rsidRDefault="0028071E" w:rsidP="00000F5C">
      <w:pPr>
        <w:tabs>
          <w:tab w:val="left" w:pos="9742"/>
        </w:tabs>
        <w:jc w:val="both"/>
        <w:rPr>
          <w:rFonts w:ascii="Arial" w:hAnsi="Arial" w:cs="Arial"/>
          <w:sz w:val="24"/>
          <w:szCs w:val="24"/>
        </w:rPr>
      </w:pPr>
    </w:p>
    <w:p w14:paraId="2A163D3D"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REPARACIONES</w:t>
      </w:r>
      <w:r w:rsidRPr="004C1C2C">
        <w:rPr>
          <w:rFonts w:ascii="Arial" w:hAnsi="Arial" w:cs="Arial"/>
          <w:sz w:val="24"/>
          <w:szCs w:val="24"/>
        </w:rPr>
        <w:t xml:space="preserve">: Las reparaciones de vehículos, motores o maquinarias cuyo desarme total o parcial sea imprescindible para determinar las reparaciones necesarias y resulte más oneroso la adopción de otro procedimiento de selección.              </w:t>
      </w:r>
    </w:p>
    <w:p w14:paraId="32380D00" w14:textId="77777777" w:rsidR="0028071E" w:rsidRPr="004C1C2C" w:rsidRDefault="0028071E" w:rsidP="00000F5C">
      <w:pPr>
        <w:tabs>
          <w:tab w:val="left" w:pos="9742"/>
        </w:tabs>
        <w:jc w:val="both"/>
        <w:rPr>
          <w:rFonts w:ascii="Arial" w:hAnsi="Arial" w:cs="Arial"/>
          <w:sz w:val="24"/>
          <w:szCs w:val="24"/>
        </w:rPr>
      </w:pPr>
    </w:p>
    <w:p w14:paraId="2B57898D"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INMUEBLES IMPRESCINDIBLES</w:t>
      </w:r>
      <w:r w:rsidRPr="004C1C2C">
        <w:rPr>
          <w:rFonts w:ascii="Arial" w:hAnsi="Arial" w:cs="Arial"/>
          <w:sz w:val="24"/>
          <w:szCs w:val="24"/>
        </w:rPr>
        <w:t>: Cuando se trate de locación o compra de uno o varios inmuebles, que por sus características lo/s haga/n únicos, la que estará de acuerdo con la normativa aplicable.</w:t>
      </w:r>
    </w:p>
    <w:p w14:paraId="5844A3D0" w14:textId="77777777" w:rsidR="0028071E" w:rsidRPr="004C1C2C" w:rsidRDefault="0028071E" w:rsidP="00000F5C">
      <w:pPr>
        <w:tabs>
          <w:tab w:val="left" w:pos="9742"/>
        </w:tabs>
        <w:jc w:val="both"/>
        <w:rPr>
          <w:rFonts w:ascii="Arial" w:hAnsi="Arial" w:cs="Arial"/>
          <w:sz w:val="24"/>
          <w:szCs w:val="24"/>
        </w:rPr>
      </w:pPr>
    </w:p>
    <w:p w14:paraId="5C4D483D"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color w:val="5B9BD5" w:themeColor="accent1"/>
          <w:sz w:val="24"/>
          <w:szCs w:val="24"/>
        </w:rPr>
        <w:t>EXCEPCIONALES</w:t>
      </w:r>
      <w:r w:rsidRPr="004C1C2C">
        <w:rPr>
          <w:rFonts w:ascii="Arial" w:hAnsi="Arial" w:cs="Arial"/>
          <w:sz w:val="24"/>
          <w:szCs w:val="24"/>
        </w:rPr>
        <w:t>: Cuando por las características propias del mercado o por circunstancias excepcionales la celebración de un procedimiento competitivo resulte manifiestamente antieconómico.</w:t>
      </w:r>
    </w:p>
    <w:p w14:paraId="35266C01" w14:textId="77777777" w:rsidR="00000F5C" w:rsidRPr="004C1C2C" w:rsidRDefault="00000F5C" w:rsidP="00000F5C">
      <w:pPr>
        <w:tabs>
          <w:tab w:val="left" w:pos="9742"/>
        </w:tabs>
        <w:jc w:val="both"/>
        <w:rPr>
          <w:rFonts w:ascii="Arial" w:hAnsi="Arial" w:cs="Arial"/>
          <w:sz w:val="24"/>
          <w:szCs w:val="24"/>
        </w:rPr>
      </w:pPr>
    </w:p>
    <w:p w14:paraId="775F5F77" w14:textId="69F262EE" w:rsidR="0028071E" w:rsidRPr="004C1C2C" w:rsidRDefault="0028071E" w:rsidP="00000F5C">
      <w:pPr>
        <w:tabs>
          <w:tab w:val="left" w:pos="9742"/>
        </w:tabs>
        <w:jc w:val="both"/>
        <w:rPr>
          <w:rFonts w:ascii="Arial" w:hAnsi="Arial" w:cs="Arial"/>
          <w:sz w:val="24"/>
          <w:szCs w:val="24"/>
        </w:rPr>
      </w:pPr>
      <w:bookmarkStart w:id="27" w:name="_Toc173763151"/>
      <w:r w:rsidRPr="004C1C2C">
        <w:rPr>
          <w:rStyle w:val="Ttulo3Car"/>
          <w:rFonts w:ascii="Arial" w:hAnsi="Arial" w:cs="Arial"/>
        </w:rPr>
        <w:t xml:space="preserve">ARTÍCULO </w:t>
      </w:r>
      <w:r w:rsidR="00F264CD">
        <w:rPr>
          <w:rStyle w:val="Ttulo3Car"/>
          <w:rFonts w:ascii="Arial" w:hAnsi="Arial" w:cs="Arial"/>
        </w:rPr>
        <w:t>19</w:t>
      </w:r>
      <w:r w:rsidRPr="004C1C2C">
        <w:rPr>
          <w:rStyle w:val="Ttulo3Car"/>
          <w:rFonts w:ascii="Arial" w:hAnsi="Arial" w:cs="Arial"/>
        </w:rPr>
        <w:t>°.- CLASES DE CONTRATACIONES/LICITACIONES/CONCURSOS</w:t>
      </w:r>
      <w:bookmarkEnd w:id="27"/>
      <w:r w:rsidRPr="004C1C2C">
        <w:rPr>
          <w:rFonts w:ascii="Arial" w:hAnsi="Arial" w:cs="Arial"/>
          <w:sz w:val="24"/>
          <w:szCs w:val="24"/>
        </w:rPr>
        <w:t xml:space="preserve">.     </w:t>
      </w:r>
    </w:p>
    <w:p w14:paraId="20DE61A7" w14:textId="77777777"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Las contrataciones, licitaciones y concursos públicos podrán tener las siguientes clases: </w:t>
      </w:r>
    </w:p>
    <w:p w14:paraId="0E54FC3E" w14:textId="77777777" w:rsidR="0028071E" w:rsidRDefault="0028071E" w:rsidP="00000F5C">
      <w:pPr>
        <w:tabs>
          <w:tab w:val="left" w:pos="9742"/>
        </w:tabs>
        <w:jc w:val="both"/>
        <w:rPr>
          <w:rFonts w:ascii="Arial" w:hAnsi="Arial" w:cs="Arial"/>
          <w:sz w:val="24"/>
          <w:szCs w:val="24"/>
        </w:rPr>
      </w:pPr>
    </w:p>
    <w:p w14:paraId="6D5D8F51" w14:textId="27DF9E3A" w:rsidR="0028071E" w:rsidRDefault="0028071E" w:rsidP="00000F5C">
      <w:pPr>
        <w:tabs>
          <w:tab w:val="left" w:pos="9742"/>
        </w:tabs>
        <w:jc w:val="both"/>
        <w:rPr>
          <w:rFonts w:ascii="Arial" w:hAnsi="Arial" w:cs="Arial"/>
          <w:sz w:val="24"/>
          <w:szCs w:val="24"/>
        </w:rPr>
      </w:pPr>
      <w:r>
        <w:rPr>
          <w:rFonts w:ascii="Arial" w:hAnsi="Arial" w:cs="Arial"/>
          <w:sz w:val="24"/>
          <w:szCs w:val="24"/>
        </w:rPr>
        <w:t xml:space="preserve">a) </w:t>
      </w:r>
      <w:r w:rsidRPr="004C1C2C">
        <w:rPr>
          <w:rFonts w:ascii="Arial" w:hAnsi="Arial" w:cs="Arial"/>
          <w:sz w:val="24"/>
          <w:szCs w:val="24"/>
        </w:rPr>
        <w:t>DE ETAPA ÚNICA O MÚLTIPLE.</w:t>
      </w:r>
    </w:p>
    <w:p w14:paraId="48C5D509" w14:textId="77777777" w:rsidR="00560F1C" w:rsidRPr="004C1C2C" w:rsidRDefault="00560F1C" w:rsidP="00000F5C">
      <w:pPr>
        <w:tabs>
          <w:tab w:val="left" w:pos="9742"/>
        </w:tabs>
        <w:jc w:val="both"/>
        <w:rPr>
          <w:rFonts w:ascii="Arial" w:hAnsi="Arial" w:cs="Arial"/>
          <w:sz w:val="24"/>
          <w:szCs w:val="24"/>
        </w:rPr>
      </w:pPr>
    </w:p>
    <w:p w14:paraId="39500A7E"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a.1- La licitación o el concurso público será de etapa única cuando la comparación de las ofertas y de las calidades de los oferentes se realice en un mismo acto.</w:t>
      </w:r>
    </w:p>
    <w:p w14:paraId="4EAF452F"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a.2- Cuando las características específicas de la prestación, tales como el alto grado de complejidad del objeto o la extensión del término del contrato lo justifiquen, la licitación o el concurso público deberá instrumentarse bajo la modalidad de etapa múltiple, debiendo realizarse en DOS (2) o más fases la evaluación y comparación de las calidades de los </w:t>
      </w:r>
      <w:r w:rsidRPr="004C1C2C">
        <w:rPr>
          <w:rFonts w:ascii="Arial" w:hAnsi="Arial" w:cs="Arial"/>
          <w:sz w:val="24"/>
          <w:szCs w:val="24"/>
        </w:rPr>
        <w:lastRenderedPageBreak/>
        <w:t>oferentes, los antecedentes empresariales y técnicos, la capacidad económico-financiera, las garantías, las características de la prestación y el análisis de los componentes económicos de las ofertas, mediante preselecciones sucesivas. En todos los casos en que se utilice esta variante, la presentación de ambas etapas será simultánea. Sólo se procederá a abrir las propuestas correspondientes a las ofertas económicas de aquellos oferentes que hubieran sido precalificados.</w:t>
      </w:r>
    </w:p>
    <w:p w14:paraId="34FE0BDE" w14:textId="77777777" w:rsidR="0028071E" w:rsidRPr="004C1C2C" w:rsidRDefault="0028071E" w:rsidP="00000F5C">
      <w:pPr>
        <w:tabs>
          <w:tab w:val="left" w:pos="9742"/>
        </w:tabs>
        <w:jc w:val="both"/>
        <w:rPr>
          <w:rFonts w:ascii="Arial" w:hAnsi="Arial" w:cs="Arial"/>
          <w:sz w:val="24"/>
          <w:szCs w:val="24"/>
        </w:rPr>
      </w:pPr>
    </w:p>
    <w:p w14:paraId="111A1DCA"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b) NACIONALES O INTERNACIONALES.</w:t>
      </w:r>
    </w:p>
    <w:p w14:paraId="31F59591"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 </w:t>
      </w:r>
    </w:p>
    <w:p w14:paraId="3577A495"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b.1- El llamado será nacional cuando la convocatoria esté dirigida a interesados y oferentes cuyos domicilios o sedes principales de sus negocios se encuentren en el país, o tengan sucursales en el país, debidamente inscriptas.</w:t>
      </w:r>
    </w:p>
    <w:p w14:paraId="49F1B7DA"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b.2- El llamado será internacional cuando, por las características del objeto o la complejidad de la prestación, la convocatoria se extienda a interesados y oferentes del exterior, revistiendo tal carácter aquellos cuya sede principal de sus negocios se encuentre en el extranjero, y no tengan sucursal debidamente registrada en el país.</w:t>
      </w:r>
    </w:p>
    <w:p w14:paraId="59270A39"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b.3- El hecho de que una convocatoria se efectúe con alcance nacional no impedirá la posibilidad de considerar la oferta de una empresa extranjera, en caso de que la misma haya tomado conocimiento del llamado por su exclusiva y propia cuenta a través del sitio web de FABRICACIONES MILITARES SOCIEDAD DEL ESTADO.</w:t>
      </w:r>
    </w:p>
    <w:p w14:paraId="49C0195A" w14:textId="77777777" w:rsidR="0028071E" w:rsidRPr="004C1C2C" w:rsidRDefault="0028071E" w:rsidP="00000F5C">
      <w:pPr>
        <w:tabs>
          <w:tab w:val="left" w:pos="9742"/>
        </w:tabs>
        <w:jc w:val="both"/>
        <w:rPr>
          <w:rFonts w:ascii="Arial" w:hAnsi="Arial" w:cs="Arial"/>
          <w:sz w:val="24"/>
          <w:szCs w:val="24"/>
        </w:rPr>
      </w:pPr>
    </w:p>
    <w:p w14:paraId="69997A11" w14:textId="44E206BF" w:rsidR="0028071E" w:rsidRPr="004C1C2C" w:rsidRDefault="0028071E" w:rsidP="00000F5C">
      <w:pPr>
        <w:tabs>
          <w:tab w:val="left" w:pos="9742"/>
        </w:tabs>
        <w:jc w:val="both"/>
        <w:rPr>
          <w:rFonts w:ascii="Arial" w:hAnsi="Arial" w:cs="Arial"/>
          <w:sz w:val="24"/>
          <w:szCs w:val="24"/>
        </w:rPr>
      </w:pPr>
      <w:bookmarkStart w:id="28" w:name="_Toc173763152"/>
      <w:r w:rsidRPr="004C1C2C">
        <w:rPr>
          <w:rStyle w:val="Ttulo3Car"/>
          <w:rFonts w:ascii="Arial" w:hAnsi="Arial" w:cs="Arial"/>
        </w:rPr>
        <w:t>ARTÍCULO 2</w:t>
      </w:r>
      <w:r w:rsidR="00F264CD">
        <w:rPr>
          <w:rStyle w:val="Ttulo3Car"/>
          <w:rFonts w:ascii="Arial" w:hAnsi="Arial" w:cs="Arial"/>
        </w:rPr>
        <w:t>0</w:t>
      </w:r>
      <w:r w:rsidRPr="004C1C2C">
        <w:rPr>
          <w:rStyle w:val="Ttulo3Car"/>
          <w:rFonts w:ascii="Arial" w:hAnsi="Arial" w:cs="Arial"/>
        </w:rPr>
        <w:t>°.- MODALIDADES</w:t>
      </w:r>
      <w:bookmarkEnd w:id="28"/>
      <w:r w:rsidRPr="004C1C2C">
        <w:rPr>
          <w:rFonts w:ascii="Arial" w:hAnsi="Arial" w:cs="Arial"/>
          <w:sz w:val="24"/>
          <w:szCs w:val="24"/>
        </w:rPr>
        <w:t>. Las contrataciones podrán realizarse con las siguientes modalidades:</w:t>
      </w:r>
    </w:p>
    <w:p w14:paraId="3FECDF5A" w14:textId="65FC6F1C"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Iniciativa privada: cuando una persona humana o jurídica presente una propuesta novedosa o que implique una innovación tecnológica o científica</w:t>
      </w:r>
      <w:r w:rsidR="003C1129">
        <w:rPr>
          <w:rFonts w:ascii="Arial" w:hAnsi="Arial" w:cs="Arial"/>
          <w:sz w:val="24"/>
          <w:szCs w:val="24"/>
        </w:rPr>
        <w:t xml:space="preserve"> para la empresa y</w:t>
      </w:r>
      <w:r w:rsidRPr="004C1C2C">
        <w:rPr>
          <w:rFonts w:ascii="Arial" w:hAnsi="Arial" w:cs="Arial"/>
          <w:sz w:val="24"/>
          <w:szCs w:val="24"/>
        </w:rPr>
        <w:t xml:space="preserve"> que sea declarada de interés por FMSE, pudiendo canalizarse la misma a través de la utilización del procedimiento de </w:t>
      </w:r>
      <w:r w:rsidR="00326932" w:rsidRPr="00326932">
        <w:rPr>
          <w:rFonts w:ascii="Arial" w:hAnsi="Arial" w:cs="Arial"/>
          <w:sz w:val="32"/>
          <w:szCs w:val="32"/>
        </w:rPr>
        <w:t>Iniciativa privada</w:t>
      </w:r>
      <w:r w:rsidRPr="004C1C2C">
        <w:rPr>
          <w:rFonts w:ascii="Arial" w:hAnsi="Arial" w:cs="Arial"/>
          <w:sz w:val="24"/>
          <w:szCs w:val="24"/>
        </w:rPr>
        <w:t>.</w:t>
      </w:r>
    </w:p>
    <w:p w14:paraId="7D415F3A"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Llave en mano: cuando se estime conveniente para los fines de FMSE concentrar en un único proveedor la responsabilidad de la realización integral de un proyecto.</w:t>
      </w:r>
    </w:p>
    <w:p w14:paraId="4FEF249D"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Orden de compra abierta: cuando en los pliegos de bases y condiciones particulares no se pudiere prefijar con suficiente precisión la cantidad de unidades de los bienes o servicios a adquirir o contratar o las fechas o plazos de entrega.</w:t>
      </w:r>
    </w:p>
    <w:p w14:paraId="245C6E48"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 </w:t>
      </w:r>
    </w:p>
    <w:p w14:paraId="08FF926E"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Concurso de proyectos integrales: cuando FMSE no pueda determinar detalladamente en el pliego de bases y condiciones particulares las especificaciones del objeto del contrato y se propicie obtener propuestas para obtener la solución más satisfactoria de sus necesidades.</w:t>
      </w:r>
    </w:p>
    <w:p w14:paraId="4FA14A5F" w14:textId="77777777" w:rsidR="0028071E" w:rsidRPr="004C1C2C" w:rsidRDefault="0028071E" w:rsidP="00000F5C">
      <w:pPr>
        <w:tabs>
          <w:tab w:val="left" w:pos="9742"/>
        </w:tabs>
        <w:jc w:val="both"/>
        <w:rPr>
          <w:rFonts w:ascii="Arial" w:hAnsi="Arial" w:cs="Arial"/>
          <w:sz w:val="24"/>
          <w:szCs w:val="24"/>
        </w:rPr>
      </w:pPr>
    </w:p>
    <w:p w14:paraId="79AEF221" w14:textId="0A5C5D67" w:rsidR="0028071E" w:rsidRPr="004C1C2C" w:rsidRDefault="0028071E" w:rsidP="00000F5C">
      <w:pPr>
        <w:tabs>
          <w:tab w:val="left" w:pos="9742"/>
        </w:tabs>
        <w:jc w:val="both"/>
        <w:rPr>
          <w:rFonts w:ascii="Arial" w:hAnsi="Arial" w:cs="Arial"/>
          <w:sz w:val="24"/>
          <w:szCs w:val="24"/>
        </w:rPr>
      </w:pPr>
      <w:bookmarkStart w:id="29" w:name="_Toc173763153"/>
      <w:r w:rsidRPr="004C1C2C">
        <w:rPr>
          <w:rStyle w:val="Ttulo3Car"/>
          <w:rFonts w:ascii="Arial" w:hAnsi="Arial" w:cs="Arial"/>
        </w:rPr>
        <w:t>ARTÍCULO 2</w:t>
      </w:r>
      <w:r w:rsidR="00F264CD">
        <w:rPr>
          <w:rStyle w:val="Ttulo3Car"/>
          <w:rFonts w:ascii="Arial" w:hAnsi="Arial" w:cs="Arial"/>
        </w:rPr>
        <w:t>1</w:t>
      </w:r>
      <w:r w:rsidRPr="004C1C2C">
        <w:rPr>
          <w:rStyle w:val="Ttulo3Car"/>
          <w:rFonts w:ascii="Arial" w:hAnsi="Arial" w:cs="Arial"/>
        </w:rPr>
        <w:t>.- MODALIDADES, SISTEMAS Y VARIANTES NO CONTEMPLADAS</w:t>
      </w:r>
      <w:bookmarkEnd w:id="29"/>
      <w:r w:rsidRPr="004C1C2C">
        <w:rPr>
          <w:rFonts w:ascii="Arial" w:hAnsi="Arial" w:cs="Arial"/>
          <w:sz w:val="24"/>
          <w:szCs w:val="24"/>
        </w:rPr>
        <w:t>. Los pliegos</w:t>
      </w:r>
    </w:p>
    <w:p w14:paraId="478BD11A"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de condiciones particulares y/o documentación que forme parte del llamado, convocatoria o invitación podrán incluir modalidades y sistemas diferentes a los previstos en el presente reglamento, y distintas variantes de los mismos.</w:t>
      </w:r>
    </w:p>
    <w:p w14:paraId="59E1A8B0" w14:textId="77777777" w:rsidR="0028071E" w:rsidRPr="004C1C2C" w:rsidRDefault="0028071E" w:rsidP="00000F5C">
      <w:pPr>
        <w:tabs>
          <w:tab w:val="left" w:pos="9742"/>
        </w:tabs>
        <w:jc w:val="both"/>
        <w:rPr>
          <w:rFonts w:ascii="Arial" w:hAnsi="Arial" w:cs="Arial"/>
          <w:sz w:val="24"/>
          <w:szCs w:val="24"/>
        </w:rPr>
      </w:pPr>
    </w:p>
    <w:p w14:paraId="41114466" w14:textId="48AE08B0" w:rsidR="0028071E" w:rsidRPr="004C1C2C" w:rsidRDefault="0028071E" w:rsidP="00000F5C">
      <w:pPr>
        <w:tabs>
          <w:tab w:val="left" w:pos="9742"/>
        </w:tabs>
        <w:jc w:val="both"/>
        <w:rPr>
          <w:rFonts w:ascii="Arial" w:hAnsi="Arial" w:cs="Arial"/>
          <w:sz w:val="24"/>
          <w:szCs w:val="24"/>
        </w:rPr>
      </w:pPr>
      <w:bookmarkStart w:id="30" w:name="_Toc173763154"/>
      <w:r w:rsidRPr="004C1C2C">
        <w:rPr>
          <w:rStyle w:val="Ttulo3Car"/>
          <w:rFonts w:ascii="Arial" w:hAnsi="Arial" w:cs="Arial"/>
        </w:rPr>
        <w:t>ARTÍCULO 2</w:t>
      </w:r>
      <w:r w:rsidR="00F264CD">
        <w:rPr>
          <w:rStyle w:val="Ttulo3Car"/>
          <w:rFonts w:ascii="Arial" w:hAnsi="Arial" w:cs="Arial"/>
        </w:rPr>
        <w:t>2</w:t>
      </w:r>
      <w:r w:rsidRPr="004C1C2C">
        <w:rPr>
          <w:rStyle w:val="Ttulo3Car"/>
          <w:rFonts w:ascii="Arial" w:hAnsi="Arial" w:cs="Arial"/>
        </w:rPr>
        <w:t>°.- PLIEGO ÚNICO DE BASES Y CONDICIONES GENERALES</w:t>
      </w:r>
      <w:bookmarkEnd w:id="30"/>
      <w:r w:rsidRPr="004C1C2C">
        <w:rPr>
          <w:rFonts w:ascii="Arial" w:hAnsi="Arial" w:cs="Arial"/>
          <w:sz w:val="24"/>
          <w:szCs w:val="24"/>
        </w:rPr>
        <w:t>. El Pliego Único de</w:t>
      </w:r>
    </w:p>
    <w:p w14:paraId="4E79DC70"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Bases y Condiciones Generales será aprobado por FABRICACIONES MILITARES SOCIEDAD DEL ESTADO, y será de utilización obligatoria en todos los procesos de contratación, con las excepciones dispuestas en el presente Reglamento, o las que en el propio Pliego se establezcan.</w:t>
      </w:r>
    </w:p>
    <w:p w14:paraId="340A974B" w14:textId="77777777" w:rsidR="0028071E" w:rsidRPr="004C1C2C" w:rsidRDefault="0028071E" w:rsidP="00000F5C">
      <w:pPr>
        <w:tabs>
          <w:tab w:val="left" w:pos="9742"/>
        </w:tabs>
        <w:jc w:val="both"/>
        <w:rPr>
          <w:rFonts w:ascii="Arial" w:hAnsi="Arial" w:cs="Arial"/>
          <w:sz w:val="24"/>
          <w:szCs w:val="24"/>
        </w:rPr>
      </w:pPr>
    </w:p>
    <w:p w14:paraId="155AF396" w14:textId="07DE6FFC" w:rsidR="0028071E" w:rsidRPr="004C1C2C" w:rsidRDefault="0028071E" w:rsidP="00000F5C">
      <w:pPr>
        <w:tabs>
          <w:tab w:val="left" w:pos="9742"/>
        </w:tabs>
        <w:jc w:val="both"/>
        <w:rPr>
          <w:rFonts w:ascii="Arial" w:hAnsi="Arial" w:cs="Arial"/>
          <w:sz w:val="24"/>
          <w:szCs w:val="24"/>
        </w:rPr>
      </w:pPr>
      <w:bookmarkStart w:id="31" w:name="_Toc173763155"/>
      <w:r w:rsidRPr="004C1C2C">
        <w:rPr>
          <w:rStyle w:val="Ttulo3Car"/>
          <w:rFonts w:ascii="Arial" w:hAnsi="Arial" w:cs="Arial"/>
        </w:rPr>
        <w:t>ARTÍCULO 2</w:t>
      </w:r>
      <w:r w:rsidR="00F264CD">
        <w:rPr>
          <w:rStyle w:val="Ttulo3Car"/>
          <w:rFonts w:ascii="Arial" w:hAnsi="Arial" w:cs="Arial"/>
        </w:rPr>
        <w:t>3</w:t>
      </w:r>
      <w:r w:rsidRPr="004C1C2C">
        <w:rPr>
          <w:rStyle w:val="Ttulo3Car"/>
          <w:rFonts w:ascii="Arial" w:hAnsi="Arial" w:cs="Arial"/>
        </w:rPr>
        <w:t>°.- PLIEGOS DE BASES Y CONDICIONES PARTICULARES</w:t>
      </w:r>
      <w:bookmarkEnd w:id="31"/>
      <w:r w:rsidRPr="004C1C2C">
        <w:rPr>
          <w:rFonts w:ascii="Arial" w:hAnsi="Arial" w:cs="Arial"/>
          <w:sz w:val="24"/>
          <w:szCs w:val="24"/>
        </w:rPr>
        <w:t>. Los pliegos de bases</w:t>
      </w:r>
    </w:p>
    <w:p w14:paraId="5D3F8513"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y condiciones particulares deberán contener las especificaciones técnicas, las cláusulas particulares y los requisitos mínimos que indicará el Pliego Único de Bases y Condiciones Generales, siendo elaborados para cada procedimiento de selección por las respectivas áreas de compras de FMSE (Sede Central y Fábricas Militares).</w:t>
      </w:r>
    </w:p>
    <w:p w14:paraId="68E123F5" w14:textId="77777777" w:rsidR="0028071E" w:rsidRPr="004C1C2C" w:rsidRDefault="0028071E" w:rsidP="00000F5C">
      <w:pPr>
        <w:tabs>
          <w:tab w:val="left" w:pos="9742"/>
        </w:tabs>
        <w:jc w:val="both"/>
        <w:rPr>
          <w:rFonts w:ascii="Arial" w:hAnsi="Arial" w:cs="Arial"/>
          <w:sz w:val="24"/>
          <w:szCs w:val="24"/>
        </w:rPr>
      </w:pPr>
    </w:p>
    <w:p w14:paraId="202D6A16" w14:textId="2ADCD73C" w:rsidR="0028071E" w:rsidRPr="004C1C2C" w:rsidRDefault="0028071E" w:rsidP="00000F5C">
      <w:pPr>
        <w:tabs>
          <w:tab w:val="left" w:pos="9742"/>
        </w:tabs>
        <w:jc w:val="both"/>
        <w:rPr>
          <w:rFonts w:ascii="Arial" w:hAnsi="Arial" w:cs="Arial"/>
          <w:sz w:val="24"/>
          <w:szCs w:val="24"/>
        </w:rPr>
      </w:pPr>
      <w:bookmarkStart w:id="32" w:name="_Toc173763156"/>
      <w:r w:rsidRPr="004C1C2C">
        <w:rPr>
          <w:rStyle w:val="Ttulo3Car"/>
          <w:rFonts w:ascii="Arial" w:hAnsi="Arial" w:cs="Arial"/>
        </w:rPr>
        <w:t>ARTÍCULO 2</w:t>
      </w:r>
      <w:r w:rsidR="00F264CD">
        <w:rPr>
          <w:rStyle w:val="Ttulo3Car"/>
          <w:rFonts w:ascii="Arial" w:hAnsi="Arial" w:cs="Arial"/>
        </w:rPr>
        <w:t>4</w:t>
      </w:r>
      <w:r w:rsidRPr="004C1C2C">
        <w:rPr>
          <w:rStyle w:val="Ttulo3Car"/>
          <w:rFonts w:ascii="Arial" w:hAnsi="Arial" w:cs="Arial"/>
        </w:rPr>
        <w:t>°.- OBSERVACIONES AL PROYECTO DE PLIEGO</w:t>
      </w:r>
      <w:bookmarkEnd w:id="32"/>
      <w:r w:rsidRPr="004C1C2C">
        <w:rPr>
          <w:rFonts w:ascii="Arial" w:hAnsi="Arial" w:cs="Arial"/>
          <w:sz w:val="24"/>
          <w:szCs w:val="24"/>
        </w:rPr>
        <w:t>. Cuando la complejidad o el monto de la contratación lo justifiquen, a juicio de la autoridad competente, el llamado podrá prever un plazo previo a la publicación de la convocatoria, para que los interesados formulen observaciones al proyecto de pliego de bases y condiciones particulares, conforme lo determine la reglamentación. Asimismo, podrán realizarse audiencias públicas o consultas con entidades de la sociedad civil.</w:t>
      </w:r>
    </w:p>
    <w:p w14:paraId="094BA00B" w14:textId="77777777" w:rsidR="0028071E" w:rsidRPr="004C1C2C" w:rsidRDefault="0028071E" w:rsidP="00000F5C">
      <w:pPr>
        <w:tabs>
          <w:tab w:val="left" w:pos="9742"/>
        </w:tabs>
        <w:jc w:val="both"/>
        <w:rPr>
          <w:rFonts w:ascii="Arial" w:hAnsi="Arial" w:cs="Arial"/>
          <w:sz w:val="24"/>
          <w:szCs w:val="24"/>
        </w:rPr>
      </w:pPr>
    </w:p>
    <w:p w14:paraId="35477580" w14:textId="14053643" w:rsidR="0028071E" w:rsidRPr="004C1C2C" w:rsidRDefault="0028071E" w:rsidP="00000F5C">
      <w:pPr>
        <w:tabs>
          <w:tab w:val="left" w:pos="9742"/>
        </w:tabs>
        <w:jc w:val="both"/>
        <w:rPr>
          <w:rFonts w:ascii="Arial" w:hAnsi="Arial" w:cs="Arial"/>
          <w:sz w:val="24"/>
          <w:szCs w:val="24"/>
        </w:rPr>
      </w:pPr>
      <w:bookmarkStart w:id="33" w:name="_Toc173763157"/>
      <w:r w:rsidRPr="004C1C2C">
        <w:rPr>
          <w:rStyle w:val="Ttulo3Car"/>
          <w:rFonts w:ascii="Arial" w:hAnsi="Arial" w:cs="Arial"/>
        </w:rPr>
        <w:t>ARTÍCULO 2</w:t>
      </w:r>
      <w:r w:rsidR="00F264CD">
        <w:rPr>
          <w:rStyle w:val="Ttulo3Car"/>
          <w:rFonts w:ascii="Arial" w:hAnsi="Arial" w:cs="Arial"/>
        </w:rPr>
        <w:t>5</w:t>
      </w:r>
      <w:r w:rsidRPr="004C1C2C">
        <w:rPr>
          <w:rStyle w:val="Ttulo3Car"/>
          <w:rFonts w:ascii="Arial" w:hAnsi="Arial" w:cs="Arial"/>
        </w:rPr>
        <w:t>°.- ESPECIFICACIONES TÉCNICAS</w:t>
      </w:r>
      <w:bookmarkEnd w:id="33"/>
      <w:r w:rsidRPr="004C1C2C">
        <w:rPr>
          <w:rFonts w:ascii="Arial" w:hAnsi="Arial" w:cs="Arial"/>
          <w:sz w:val="24"/>
          <w:szCs w:val="24"/>
        </w:rPr>
        <w:t>. Las especificaciones técnicas deberán ser lo suficientemente precisas para permitir a los oferentes determinar el objeto del contrato a los efectos de formular una adecuada cotización.</w:t>
      </w:r>
    </w:p>
    <w:p w14:paraId="11738F7C"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Las mencionadas especificaciones deberán elaborarse de manera tal que permitan el acceso al procedimiento de selección en condiciones de igualdad de los oferentes y no tengan por efecto la creación de obstáculos injustificados a la competencia en las contrataciones iniciadas.</w:t>
      </w:r>
    </w:p>
    <w:p w14:paraId="195455AD"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Salvo casos especiales originados en razones científicas, técnicas o de probada conveniencia para lograr un mejor resultado de la contratación, no podrá pedirse marca determinada. En los casos en que no se acrediten estas situaciones especiales e igualmente se mencione una marca en particular en los pliegos, será al solo efecto de señalar características generales del objeto pedido.</w:t>
      </w:r>
    </w:p>
    <w:p w14:paraId="53678837" w14:textId="77777777" w:rsidR="0028071E" w:rsidRPr="004C1C2C" w:rsidRDefault="0028071E" w:rsidP="00000F5C">
      <w:pPr>
        <w:tabs>
          <w:tab w:val="left" w:pos="9742"/>
        </w:tabs>
        <w:jc w:val="both"/>
        <w:rPr>
          <w:rFonts w:ascii="Arial" w:hAnsi="Arial" w:cs="Arial"/>
          <w:sz w:val="24"/>
          <w:szCs w:val="24"/>
        </w:rPr>
      </w:pPr>
    </w:p>
    <w:p w14:paraId="45E192ED" w14:textId="60E4824B" w:rsidR="0028071E" w:rsidRDefault="0028071E" w:rsidP="00000F5C">
      <w:pPr>
        <w:tabs>
          <w:tab w:val="left" w:pos="9742"/>
        </w:tabs>
        <w:jc w:val="both"/>
        <w:rPr>
          <w:rFonts w:ascii="Arial" w:hAnsi="Arial" w:cs="Arial"/>
          <w:sz w:val="24"/>
          <w:szCs w:val="24"/>
        </w:rPr>
      </w:pPr>
      <w:bookmarkStart w:id="34" w:name="_Toc173763158"/>
      <w:r w:rsidRPr="004C1C2C">
        <w:rPr>
          <w:rStyle w:val="Ttulo3Car"/>
          <w:rFonts w:ascii="Arial" w:hAnsi="Arial" w:cs="Arial"/>
        </w:rPr>
        <w:t>ARTÍCULO 2</w:t>
      </w:r>
      <w:r w:rsidR="00F264CD">
        <w:rPr>
          <w:rStyle w:val="Ttulo3Car"/>
          <w:rFonts w:ascii="Arial" w:hAnsi="Arial" w:cs="Arial"/>
        </w:rPr>
        <w:t>6</w:t>
      </w:r>
      <w:r w:rsidRPr="004C1C2C">
        <w:rPr>
          <w:rStyle w:val="Ttulo3Car"/>
          <w:rFonts w:ascii="Arial" w:hAnsi="Arial" w:cs="Arial"/>
        </w:rPr>
        <w:t>°.- AGRUPAMIENTO</w:t>
      </w:r>
      <w:bookmarkEnd w:id="34"/>
      <w:r w:rsidRPr="004C1C2C">
        <w:rPr>
          <w:rFonts w:ascii="Arial" w:hAnsi="Arial" w:cs="Arial"/>
          <w:sz w:val="24"/>
          <w:szCs w:val="24"/>
        </w:rPr>
        <w:t>. Los pliegos de bases y condiciones particulares deberán estar comprendidos por renglones afines y cada renglón por el mismo ítem a adquirir. La afinidad de los renglones se determinará en función de las actividades comerciales de los proveedores que fabrican, venden o distribuyen los distintos grupos de bienes o servicios. En tal sentido, se considerarán afines los renglones que pertenezcan a un mismo grupo de bienes o servicios, de conformidad con el nomenclador aprobado por la Oficina Nacional de Contrataciones, o el que en su reemplazo apruebe FMSE.</w:t>
      </w:r>
    </w:p>
    <w:p w14:paraId="79CE6BFB"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 </w:t>
      </w:r>
    </w:p>
    <w:p w14:paraId="7F116CDF" w14:textId="249E89AF" w:rsidR="0028071E" w:rsidRPr="004C1C2C" w:rsidRDefault="0028071E" w:rsidP="00000F5C">
      <w:pPr>
        <w:tabs>
          <w:tab w:val="left" w:pos="9742"/>
        </w:tabs>
        <w:jc w:val="both"/>
        <w:rPr>
          <w:rFonts w:ascii="Arial" w:hAnsi="Arial" w:cs="Arial"/>
          <w:sz w:val="24"/>
          <w:szCs w:val="24"/>
        </w:rPr>
      </w:pPr>
      <w:bookmarkStart w:id="35" w:name="_Toc173763159"/>
      <w:r w:rsidRPr="004C1C2C">
        <w:rPr>
          <w:rStyle w:val="Ttulo3Car"/>
          <w:rFonts w:ascii="Arial" w:hAnsi="Arial" w:cs="Arial"/>
        </w:rPr>
        <w:lastRenderedPageBreak/>
        <w:t>ARTÍCULO 2</w:t>
      </w:r>
      <w:r w:rsidR="00F264CD">
        <w:rPr>
          <w:rStyle w:val="Ttulo3Car"/>
          <w:rFonts w:ascii="Arial" w:hAnsi="Arial" w:cs="Arial"/>
        </w:rPr>
        <w:t>7</w:t>
      </w:r>
      <w:r w:rsidRPr="004C1C2C">
        <w:rPr>
          <w:rStyle w:val="Ttulo3Car"/>
          <w:rFonts w:ascii="Arial" w:hAnsi="Arial" w:cs="Arial"/>
        </w:rPr>
        <w:t>°.- REQUISITOS DE LOS ANUNCIOS Y DE LAS INVITACIONES</w:t>
      </w:r>
      <w:bookmarkEnd w:id="35"/>
      <w:r w:rsidRPr="004C1C2C">
        <w:rPr>
          <w:rFonts w:ascii="Arial" w:hAnsi="Arial" w:cs="Arial"/>
          <w:sz w:val="24"/>
          <w:szCs w:val="24"/>
        </w:rPr>
        <w:t>. Los anuncios de</w:t>
      </w:r>
    </w:p>
    <w:p w14:paraId="5A8AAE68"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las convocatorias y las invitaciones a los procedimientos de selección, deberán mencionar como mínimo los siguientes datos:</w:t>
      </w:r>
    </w:p>
    <w:p w14:paraId="1551AE51"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Indicación de la sociedad contratante (FMSE);</w:t>
      </w:r>
    </w:p>
    <w:p w14:paraId="7999076E"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Tipo, clase, modalidad, objeto y número del procedimiento de selección; Número de expediente;</w:t>
      </w:r>
    </w:p>
    <w:p w14:paraId="7EBEF507"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Lugar y plazo donde pueden descargarse o consultarse los pliegos; Lugar, día y hora de presentación de las ofertas y del acto de apertura; Dirección institucional de correo de FMSE.</w:t>
      </w:r>
    </w:p>
    <w:p w14:paraId="7ECB074C" w14:textId="77777777" w:rsidR="0028071E" w:rsidRPr="004C1C2C" w:rsidRDefault="0028071E" w:rsidP="00000F5C">
      <w:pPr>
        <w:tabs>
          <w:tab w:val="left" w:pos="9742"/>
        </w:tabs>
        <w:jc w:val="both"/>
        <w:rPr>
          <w:rFonts w:ascii="Arial" w:hAnsi="Arial" w:cs="Arial"/>
          <w:sz w:val="24"/>
          <w:szCs w:val="24"/>
        </w:rPr>
      </w:pPr>
    </w:p>
    <w:p w14:paraId="4DE3F541" w14:textId="0F27563A" w:rsidR="0028071E" w:rsidRPr="004C1C2C" w:rsidRDefault="0028071E" w:rsidP="00000F5C">
      <w:pPr>
        <w:tabs>
          <w:tab w:val="left" w:pos="9742"/>
        </w:tabs>
        <w:jc w:val="both"/>
        <w:rPr>
          <w:rFonts w:ascii="Arial" w:hAnsi="Arial" w:cs="Arial"/>
          <w:sz w:val="24"/>
          <w:szCs w:val="24"/>
        </w:rPr>
      </w:pPr>
      <w:bookmarkStart w:id="36" w:name="_Toc173763160"/>
      <w:r w:rsidRPr="004C1C2C">
        <w:rPr>
          <w:rStyle w:val="Ttulo3Car"/>
          <w:rFonts w:ascii="Arial" w:hAnsi="Arial" w:cs="Arial"/>
        </w:rPr>
        <w:t>ARTÍCULO 2</w:t>
      </w:r>
      <w:r w:rsidR="00F264CD">
        <w:rPr>
          <w:rStyle w:val="Ttulo3Car"/>
          <w:rFonts w:ascii="Arial" w:hAnsi="Arial" w:cs="Arial"/>
        </w:rPr>
        <w:t>8</w:t>
      </w:r>
      <w:r w:rsidRPr="004C1C2C">
        <w:rPr>
          <w:rStyle w:val="Ttulo3Car"/>
          <w:rFonts w:ascii="Arial" w:hAnsi="Arial" w:cs="Arial"/>
        </w:rPr>
        <w:t>°.- CONSTANCIA DE LAS INVITACIONES</w:t>
      </w:r>
      <w:bookmarkEnd w:id="36"/>
      <w:r w:rsidRPr="004C1C2C">
        <w:rPr>
          <w:rFonts w:ascii="Arial" w:hAnsi="Arial" w:cs="Arial"/>
          <w:sz w:val="24"/>
          <w:szCs w:val="24"/>
        </w:rPr>
        <w:t>. Toda vez que corresponda cursar invitaciones por cualquier medio, deberá dejarse constancia en el expediente de la fecha y hora de la realización de la diligencia, indicándose el nombre o razón social del destinatario, así como el domicilio o dirección de correo electrónico a la cual se hubiera remitido.</w:t>
      </w:r>
    </w:p>
    <w:p w14:paraId="3D44A830" w14:textId="77777777" w:rsidR="0028071E" w:rsidRPr="004C1C2C" w:rsidRDefault="0028071E" w:rsidP="00000F5C">
      <w:pPr>
        <w:tabs>
          <w:tab w:val="left" w:pos="9742"/>
        </w:tabs>
        <w:jc w:val="both"/>
        <w:rPr>
          <w:rFonts w:ascii="Arial" w:hAnsi="Arial" w:cs="Arial"/>
          <w:sz w:val="24"/>
          <w:szCs w:val="24"/>
        </w:rPr>
      </w:pPr>
    </w:p>
    <w:p w14:paraId="0DF510A8" w14:textId="1DF3C19B" w:rsidR="0028071E" w:rsidRPr="004C1C2C" w:rsidRDefault="0028071E" w:rsidP="00000F5C">
      <w:pPr>
        <w:tabs>
          <w:tab w:val="left" w:pos="9742"/>
        </w:tabs>
        <w:jc w:val="both"/>
        <w:rPr>
          <w:rFonts w:ascii="Arial" w:hAnsi="Arial" w:cs="Arial"/>
          <w:sz w:val="24"/>
          <w:szCs w:val="24"/>
        </w:rPr>
      </w:pPr>
      <w:bookmarkStart w:id="37" w:name="_Toc173763161"/>
      <w:r w:rsidRPr="004C1C2C">
        <w:rPr>
          <w:rStyle w:val="Ttulo3Car"/>
          <w:rFonts w:ascii="Arial" w:hAnsi="Arial" w:cs="Arial"/>
        </w:rPr>
        <w:t xml:space="preserve">ARTÍCULO </w:t>
      </w:r>
      <w:r w:rsidR="00F264CD">
        <w:rPr>
          <w:rStyle w:val="Ttulo3Car"/>
          <w:rFonts w:ascii="Arial" w:hAnsi="Arial" w:cs="Arial"/>
        </w:rPr>
        <w:t>29</w:t>
      </w:r>
      <w:r w:rsidRPr="004C1C2C">
        <w:rPr>
          <w:rStyle w:val="Ttulo3Car"/>
          <w:rFonts w:ascii="Arial" w:hAnsi="Arial" w:cs="Arial"/>
        </w:rPr>
        <w:t>°.- PLAZOS DE PUBLICACIÓN Y CANTIDAD DE INVITACIONES MÍNIMAS</w:t>
      </w:r>
      <w:bookmarkEnd w:id="37"/>
      <w:r w:rsidRPr="004C1C2C">
        <w:rPr>
          <w:rFonts w:ascii="Arial" w:hAnsi="Arial" w:cs="Arial"/>
          <w:sz w:val="24"/>
          <w:szCs w:val="24"/>
        </w:rPr>
        <w:t>. Para</w:t>
      </w:r>
    </w:p>
    <w:p w14:paraId="0D8CC0FF"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acreditar los requisitos de publicidad y difusión de los procedimientos de selección celebrados en el marco del presente Régimen, deberá darse cumplimiento a los plazos mínimos de publicación y cantidad mínima de invitaciones que, según el caso, se detallan en el Anexo I.</w:t>
      </w:r>
    </w:p>
    <w:p w14:paraId="6BD4A072" w14:textId="77777777" w:rsidR="0028071E" w:rsidRPr="004C1C2C" w:rsidRDefault="0028071E" w:rsidP="00000F5C">
      <w:pPr>
        <w:tabs>
          <w:tab w:val="left" w:pos="9742"/>
        </w:tabs>
        <w:jc w:val="both"/>
        <w:rPr>
          <w:rFonts w:ascii="Arial" w:hAnsi="Arial" w:cs="Arial"/>
          <w:sz w:val="24"/>
          <w:szCs w:val="24"/>
        </w:rPr>
      </w:pPr>
    </w:p>
    <w:p w14:paraId="571C1CE4" w14:textId="05BF2535" w:rsidR="0028071E" w:rsidRPr="004C1C2C" w:rsidRDefault="0028071E" w:rsidP="00000F5C">
      <w:pPr>
        <w:tabs>
          <w:tab w:val="left" w:pos="9742"/>
        </w:tabs>
        <w:jc w:val="both"/>
        <w:rPr>
          <w:rFonts w:ascii="Arial" w:hAnsi="Arial" w:cs="Arial"/>
          <w:sz w:val="24"/>
          <w:szCs w:val="24"/>
        </w:rPr>
      </w:pPr>
      <w:bookmarkStart w:id="38" w:name="_Toc173763162"/>
      <w:r w:rsidRPr="004C1C2C">
        <w:rPr>
          <w:rStyle w:val="Ttulo3Car"/>
          <w:rFonts w:ascii="Arial" w:hAnsi="Arial" w:cs="Arial"/>
        </w:rPr>
        <w:t>ARTÍCULO 3</w:t>
      </w:r>
      <w:r w:rsidR="00F264CD">
        <w:rPr>
          <w:rStyle w:val="Ttulo3Car"/>
          <w:rFonts w:ascii="Arial" w:hAnsi="Arial" w:cs="Arial"/>
        </w:rPr>
        <w:t>0</w:t>
      </w:r>
      <w:r w:rsidRPr="004C1C2C">
        <w:rPr>
          <w:rStyle w:val="Ttulo3Car"/>
          <w:rFonts w:ascii="Arial" w:hAnsi="Arial" w:cs="Arial"/>
        </w:rPr>
        <w:t>°.- DIFUSIÓN</w:t>
      </w:r>
      <w:bookmarkEnd w:id="38"/>
      <w:r w:rsidRPr="004C1C2C">
        <w:rPr>
          <w:rFonts w:ascii="Arial" w:hAnsi="Arial" w:cs="Arial"/>
          <w:sz w:val="24"/>
          <w:szCs w:val="24"/>
        </w:rPr>
        <w:t>. FMSE difundirá a través de su sitio de internet la siguiente información:</w:t>
      </w:r>
    </w:p>
    <w:p w14:paraId="6C8D2AD2"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 convocatoria a los procedimientos de selección, junto con los respectivos pliegos de bases y condiciones;</w:t>
      </w:r>
    </w:p>
    <w:p w14:paraId="7EB0ABE0"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Las circulares aclaratorias o modificatorias de dichos pliegos; Las actas de apertura de las ofertas;</w:t>
      </w:r>
    </w:p>
    <w:p w14:paraId="5ABEBEAA"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El dictamen de evaluación de las ofertas;</w:t>
      </w:r>
    </w:p>
    <w:p w14:paraId="62A55733"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Las impugnaciones planteadas por los oferentes contra el dictamen de evaluación de las ofertas;</w:t>
      </w:r>
    </w:p>
    <w:p w14:paraId="7C0F1864"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 adjudicación, la declaración de desierto o fracasado, o la decisión de dejar sin efecto un procedimiento de selección;</w:t>
      </w:r>
    </w:p>
    <w:p w14:paraId="6A279E80"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Las órdenes de compra o los contratos;</w:t>
      </w:r>
    </w:p>
    <w:p w14:paraId="0CF87D2E"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Las solicitudes de provisión, en los casos de orden de compra abierta;</w:t>
      </w:r>
    </w:p>
    <w:p w14:paraId="33E6F7AC"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Los actos y las respectivas órdenes de compra por las que se aumente, disminuya o prorrogue el contrato;</w:t>
      </w:r>
    </w:p>
    <w:p w14:paraId="3EB85089"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Los actos por los cuales se apliquen penalidades a los oferentes o adjudicatarios; Las cesiones de los contratos;</w:t>
      </w:r>
    </w:p>
    <w:p w14:paraId="3FF66373"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La revocación, resolución, rescisión, suspensión o declaración de caducidad; La renegociación operada de un contrato.</w:t>
      </w:r>
    </w:p>
    <w:p w14:paraId="6A51F7C9" w14:textId="66ED5B43" w:rsidR="0028071E" w:rsidRDefault="0028071E" w:rsidP="00000F5C">
      <w:pPr>
        <w:tabs>
          <w:tab w:val="left" w:pos="9742"/>
        </w:tabs>
        <w:jc w:val="both"/>
        <w:rPr>
          <w:rFonts w:ascii="Arial" w:hAnsi="Arial" w:cs="Arial"/>
          <w:sz w:val="24"/>
          <w:szCs w:val="24"/>
        </w:rPr>
      </w:pPr>
    </w:p>
    <w:p w14:paraId="3AD314D3" w14:textId="0E7728C2" w:rsidR="004C3A74" w:rsidRDefault="004C3A74" w:rsidP="00000F5C">
      <w:pPr>
        <w:tabs>
          <w:tab w:val="left" w:pos="9742"/>
        </w:tabs>
        <w:jc w:val="both"/>
        <w:rPr>
          <w:rFonts w:ascii="Arial" w:hAnsi="Arial" w:cs="Arial"/>
          <w:sz w:val="24"/>
          <w:szCs w:val="24"/>
        </w:rPr>
      </w:pPr>
    </w:p>
    <w:p w14:paraId="0C634E55" w14:textId="05154224" w:rsidR="004C3A74" w:rsidRDefault="004C3A74" w:rsidP="00000F5C">
      <w:pPr>
        <w:tabs>
          <w:tab w:val="left" w:pos="9742"/>
        </w:tabs>
        <w:jc w:val="both"/>
        <w:rPr>
          <w:rFonts w:ascii="Arial" w:hAnsi="Arial" w:cs="Arial"/>
          <w:sz w:val="24"/>
          <w:szCs w:val="24"/>
        </w:rPr>
      </w:pPr>
    </w:p>
    <w:p w14:paraId="1B9716C1" w14:textId="77777777" w:rsidR="004C3A74" w:rsidRPr="004C1C2C" w:rsidRDefault="004C3A74" w:rsidP="00000F5C">
      <w:pPr>
        <w:tabs>
          <w:tab w:val="left" w:pos="9742"/>
        </w:tabs>
        <w:jc w:val="both"/>
        <w:rPr>
          <w:rFonts w:ascii="Arial" w:hAnsi="Arial" w:cs="Arial"/>
          <w:sz w:val="24"/>
          <w:szCs w:val="24"/>
        </w:rPr>
      </w:pPr>
    </w:p>
    <w:p w14:paraId="659BBF05" w14:textId="2CDF8568" w:rsidR="0028071E" w:rsidRPr="004C1C2C" w:rsidRDefault="0028071E" w:rsidP="00000F5C">
      <w:pPr>
        <w:pStyle w:val="Ttulo2"/>
        <w:jc w:val="both"/>
        <w:rPr>
          <w:rFonts w:ascii="Arial" w:hAnsi="Arial" w:cs="Arial"/>
          <w:sz w:val="24"/>
          <w:szCs w:val="24"/>
        </w:rPr>
      </w:pPr>
      <w:bookmarkStart w:id="39" w:name="_Toc173763163"/>
      <w:r w:rsidRPr="004C1C2C">
        <w:rPr>
          <w:rFonts w:ascii="Arial" w:hAnsi="Arial" w:cs="Arial"/>
          <w:sz w:val="24"/>
          <w:szCs w:val="24"/>
        </w:rPr>
        <w:lastRenderedPageBreak/>
        <w:t>CAPÍTULO II</w:t>
      </w:r>
      <w:bookmarkEnd w:id="39"/>
    </w:p>
    <w:p w14:paraId="22FC1D54" w14:textId="77777777" w:rsidR="0028071E" w:rsidRPr="004C1C2C" w:rsidRDefault="0028071E" w:rsidP="00000F5C">
      <w:pPr>
        <w:tabs>
          <w:tab w:val="left" w:pos="9742"/>
        </w:tabs>
        <w:jc w:val="both"/>
        <w:rPr>
          <w:rFonts w:ascii="Arial" w:hAnsi="Arial" w:cs="Arial"/>
          <w:sz w:val="24"/>
          <w:szCs w:val="24"/>
        </w:rPr>
      </w:pPr>
    </w:p>
    <w:p w14:paraId="3CFDD251" w14:textId="77777777" w:rsidR="0028071E" w:rsidRPr="004C1C2C" w:rsidRDefault="0028071E" w:rsidP="00000F5C">
      <w:pPr>
        <w:pStyle w:val="Ttulo2"/>
        <w:jc w:val="both"/>
        <w:rPr>
          <w:rFonts w:ascii="Arial" w:hAnsi="Arial" w:cs="Arial"/>
          <w:sz w:val="24"/>
          <w:szCs w:val="24"/>
        </w:rPr>
      </w:pPr>
      <w:bookmarkStart w:id="40" w:name="_Toc173763164"/>
      <w:r>
        <w:rPr>
          <w:rFonts w:ascii="Arial" w:hAnsi="Arial" w:cs="Arial"/>
          <w:sz w:val="24"/>
          <w:szCs w:val="24"/>
        </w:rPr>
        <w:t>PROCEDIMIENTO DE COMPRAS Y CONTRATACIONES</w:t>
      </w:r>
      <w:bookmarkEnd w:id="40"/>
    </w:p>
    <w:p w14:paraId="707A4D1B" w14:textId="77777777" w:rsidR="0028071E" w:rsidRPr="004C1C2C" w:rsidRDefault="0028071E" w:rsidP="00000F5C">
      <w:pPr>
        <w:tabs>
          <w:tab w:val="left" w:pos="9742"/>
        </w:tabs>
        <w:jc w:val="both"/>
        <w:rPr>
          <w:rFonts w:ascii="Arial" w:hAnsi="Arial" w:cs="Arial"/>
          <w:sz w:val="24"/>
          <w:szCs w:val="24"/>
        </w:rPr>
      </w:pPr>
    </w:p>
    <w:p w14:paraId="1EED034A" w14:textId="377BF6E3" w:rsidR="0028071E" w:rsidRDefault="0028071E" w:rsidP="00000F5C">
      <w:pPr>
        <w:tabs>
          <w:tab w:val="left" w:pos="9742"/>
        </w:tabs>
        <w:jc w:val="both"/>
        <w:rPr>
          <w:rFonts w:ascii="Arial" w:hAnsi="Arial" w:cs="Arial"/>
          <w:sz w:val="24"/>
          <w:szCs w:val="24"/>
        </w:rPr>
      </w:pPr>
      <w:bookmarkStart w:id="41" w:name="_Toc173763165"/>
      <w:r w:rsidRPr="004C1C2C">
        <w:rPr>
          <w:rStyle w:val="Ttulo3Car"/>
          <w:rFonts w:ascii="Arial" w:hAnsi="Arial" w:cs="Arial"/>
        </w:rPr>
        <w:t>ARTÍCULO 3</w:t>
      </w:r>
      <w:r w:rsidR="00F264CD">
        <w:rPr>
          <w:rStyle w:val="Ttulo3Car"/>
          <w:rFonts w:ascii="Arial" w:hAnsi="Arial" w:cs="Arial"/>
        </w:rPr>
        <w:t>1</w:t>
      </w:r>
      <w:r w:rsidRPr="004C1C2C">
        <w:rPr>
          <w:rStyle w:val="Ttulo3Car"/>
          <w:rFonts w:ascii="Arial" w:hAnsi="Arial" w:cs="Arial"/>
        </w:rPr>
        <w:t xml:space="preserve">°.- TRÁMITE </w:t>
      </w:r>
      <w:r>
        <w:rPr>
          <w:rStyle w:val="Ttulo3Car"/>
          <w:rFonts w:ascii="Arial" w:hAnsi="Arial" w:cs="Arial"/>
        </w:rPr>
        <w:t>GENERAL</w:t>
      </w:r>
      <w:bookmarkEnd w:id="41"/>
      <w:r w:rsidRPr="004C1C2C">
        <w:rPr>
          <w:rFonts w:ascii="Arial" w:hAnsi="Arial" w:cs="Arial"/>
          <w:sz w:val="24"/>
          <w:szCs w:val="24"/>
        </w:rPr>
        <w:t>.</w:t>
      </w:r>
    </w:p>
    <w:p w14:paraId="05A3F8BD" w14:textId="77777777" w:rsidR="0028071E" w:rsidRPr="004C1C2C" w:rsidRDefault="0028071E" w:rsidP="00000F5C">
      <w:pPr>
        <w:tabs>
          <w:tab w:val="left" w:pos="9742"/>
        </w:tabs>
        <w:jc w:val="both"/>
        <w:rPr>
          <w:rFonts w:ascii="Arial" w:hAnsi="Arial" w:cs="Arial"/>
          <w:sz w:val="24"/>
          <w:szCs w:val="24"/>
        </w:rPr>
      </w:pPr>
    </w:p>
    <w:p w14:paraId="7E8A2FBE"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Cuando por el monto del estimado de la compra o contratación que se pretenda llevar a cabo deba realizarse un proceso de Licitación o Concurso ya sea Público o Privado, se seguirá el siguiente procedimiento:</w:t>
      </w:r>
    </w:p>
    <w:p w14:paraId="165677FF" w14:textId="77777777" w:rsidR="0028071E" w:rsidRDefault="0028071E" w:rsidP="00000F5C">
      <w:pPr>
        <w:tabs>
          <w:tab w:val="left" w:pos="9742"/>
        </w:tabs>
        <w:jc w:val="both"/>
        <w:rPr>
          <w:rFonts w:ascii="Arial" w:hAnsi="Arial" w:cs="Arial"/>
          <w:sz w:val="24"/>
          <w:szCs w:val="24"/>
        </w:rPr>
      </w:pPr>
    </w:p>
    <w:p w14:paraId="0E4641BD" w14:textId="06E5AB46"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a) El área requirente deberá formular el pedido mediante la confección del formulario </w:t>
      </w:r>
      <w:r>
        <w:rPr>
          <w:rFonts w:ascii="Arial" w:hAnsi="Arial" w:cs="Arial"/>
          <w:sz w:val="24"/>
          <w:szCs w:val="24"/>
        </w:rPr>
        <w:t>correspondiente</w:t>
      </w:r>
      <w:r w:rsidRPr="004C1C2C">
        <w:rPr>
          <w:rFonts w:ascii="Arial" w:hAnsi="Arial" w:cs="Arial"/>
          <w:sz w:val="24"/>
          <w:szCs w:val="24"/>
        </w:rPr>
        <w:t xml:space="preserve">, el cual </w:t>
      </w:r>
      <w:r>
        <w:rPr>
          <w:rFonts w:ascii="Arial" w:hAnsi="Arial" w:cs="Arial"/>
          <w:sz w:val="24"/>
          <w:szCs w:val="24"/>
        </w:rPr>
        <w:t xml:space="preserve">se </w:t>
      </w:r>
      <w:r w:rsidRPr="004C1C2C">
        <w:rPr>
          <w:rFonts w:ascii="Arial" w:hAnsi="Arial" w:cs="Arial"/>
          <w:sz w:val="24"/>
          <w:szCs w:val="24"/>
        </w:rPr>
        <w:t>deberá enviar al Jefe de Compras de la Unidad Productiva respectiva o de Sede Central.</w:t>
      </w:r>
      <w:r>
        <w:rPr>
          <w:rFonts w:ascii="Arial" w:hAnsi="Arial" w:cs="Arial"/>
          <w:sz w:val="24"/>
          <w:szCs w:val="24"/>
        </w:rPr>
        <w:t xml:space="preserve"> En el mismo se deberá justificar </w:t>
      </w:r>
      <w:r w:rsidR="00560F1C">
        <w:rPr>
          <w:rFonts w:ascii="Arial" w:hAnsi="Arial" w:cs="Arial"/>
          <w:sz w:val="24"/>
          <w:szCs w:val="24"/>
        </w:rPr>
        <w:t xml:space="preserve">como mínimo </w:t>
      </w:r>
      <w:r>
        <w:rPr>
          <w:rFonts w:ascii="Arial" w:hAnsi="Arial" w:cs="Arial"/>
          <w:sz w:val="24"/>
          <w:szCs w:val="24"/>
        </w:rPr>
        <w:t>la necesidad de la compra, el stock actual, precio de referencia, fecha de entrega del producto o servicio, plazo temporal a cubrir, así como las especificaciones y precisiones técnicas para la elaboración de los pliegos.</w:t>
      </w:r>
    </w:p>
    <w:p w14:paraId="23031BE1" w14:textId="77777777" w:rsidR="0028071E" w:rsidRDefault="0028071E" w:rsidP="00000F5C">
      <w:pPr>
        <w:tabs>
          <w:tab w:val="left" w:pos="9742"/>
        </w:tabs>
        <w:jc w:val="both"/>
        <w:rPr>
          <w:rFonts w:ascii="Arial" w:hAnsi="Arial" w:cs="Arial"/>
          <w:sz w:val="24"/>
          <w:szCs w:val="24"/>
        </w:rPr>
      </w:pPr>
    </w:p>
    <w:p w14:paraId="49514AA0" w14:textId="4AC3C1CB"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b) El </w:t>
      </w:r>
      <w:r>
        <w:rPr>
          <w:rFonts w:ascii="Arial" w:hAnsi="Arial" w:cs="Arial"/>
          <w:sz w:val="24"/>
          <w:szCs w:val="24"/>
        </w:rPr>
        <w:t>formulario</w:t>
      </w:r>
      <w:r w:rsidRPr="004C1C2C">
        <w:rPr>
          <w:rFonts w:ascii="Arial" w:hAnsi="Arial" w:cs="Arial"/>
          <w:sz w:val="24"/>
          <w:szCs w:val="24"/>
        </w:rPr>
        <w:t xml:space="preserve"> será remitido por el citado Jefe de Compras a la instancia correspondiente de acuerdo con los niveles de autorización establecidos en el Art. 1</w:t>
      </w:r>
      <w:r w:rsidR="00433161">
        <w:rPr>
          <w:rFonts w:ascii="Arial" w:hAnsi="Arial" w:cs="Arial"/>
          <w:sz w:val="24"/>
          <w:szCs w:val="24"/>
        </w:rPr>
        <w:t>4</w:t>
      </w:r>
      <w:r w:rsidRPr="004C1C2C">
        <w:rPr>
          <w:rFonts w:ascii="Arial" w:hAnsi="Arial" w:cs="Arial"/>
          <w:sz w:val="24"/>
          <w:szCs w:val="24"/>
        </w:rPr>
        <w:t>° del presente Reglamento.</w:t>
      </w:r>
    </w:p>
    <w:p w14:paraId="4EA8A554" w14:textId="77777777" w:rsidR="0028071E" w:rsidRPr="004C1C2C" w:rsidRDefault="0028071E" w:rsidP="00000F5C">
      <w:pPr>
        <w:tabs>
          <w:tab w:val="left" w:pos="9742"/>
        </w:tabs>
        <w:jc w:val="both"/>
        <w:rPr>
          <w:rFonts w:ascii="Arial" w:hAnsi="Arial" w:cs="Arial"/>
          <w:sz w:val="24"/>
          <w:szCs w:val="24"/>
        </w:rPr>
      </w:pPr>
    </w:p>
    <w:p w14:paraId="36DB731D" w14:textId="5ECE9863"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c) </w:t>
      </w:r>
      <w:r>
        <w:rPr>
          <w:rFonts w:ascii="Arial" w:hAnsi="Arial" w:cs="Arial"/>
          <w:sz w:val="24"/>
          <w:szCs w:val="24"/>
        </w:rPr>
        <w:t>El Jefe de Compras, una vez a</w:t>
      </w:r>
      <w:r w:rsidRPr="004C1C2C">
        <w:rPr>
          <w:rFonts w:ascii="Arial" w:hAnsi="Arial" w:cs="Arial"/>
          <w:sz w:val="24"/>
          <w:szCs w:val="24"/>
        </w:rPr>
        <w:t xml:space="preserve">utorizado el inicio de trámite, </w:t>
      </w:r>
      <w:r w:rsidRPr="00000F5C">
        <w:rPr>
          <w:rFonts w:ascii="Arial" w:hAnsi="Arial" w:cs="Arial"/>
          <w:sz w:val="24"/>
          <w:szCs w:val="24"/>
        </w:rPr>
        <w:t>notificará al área</w:t>
      </w:r>
      <w:r w:rsidRPr="00000F5C">
        <w:rPr>
          <w:rFonts w:ascii="Arial" w:hAnsi="Arial"/>
          <w:sz w:val="24"/>
        </w:rPr>
        <w:t xml:space="preserve"> </w:t>
      </w:r>
      <w:r w:rsidR="00000F5C" w:rsidRPr="00000F5C">
        <w:rPr>
          <w:rFonts w:ascii="Arial" w:hAnsi="Arial" w:cs="Arial"/>
          <w:sz w:val="24"/>
          <w:szCs w:val="24"/>
        </w:rPr>
        <w:t>que realice el control</w:t>
      </w:r>
      <w:r w:rsidR="00000F5C" w:rsidRPr="00000F5C">
        <w:rPr>
          <w:rFonts w:ascii="Arial" w:hAnsi="Arial"/>
          <w:sz w:val="24"/>
        </w:rPr>
        <w:t xml:space="preserve"> de </w:t>
      </w:r>
      <w:r w:rsidR="00000F5C" w:rsidRPr="00000F5C">
        <w:rPr>
          <w:rFonts w:ascii="Arial" w:hAnsi="Arial" w:cs="Arial"/>
          <w:sz w:val="24"/>
          <w:szCs w:val="24"/>
        </w:rPr>
        <w:t xml:space="preserve">presupuesto </w:t>
      </w:r>
      <w:r w:rsidRPr="00000F5C">
        <w:rPr>
          <w:rFonts w:ascii="Arial" w:hAnsi="Arial" w:cs="Arial"/>
          <w:sz w:val="24"/>
          <w:szCs w:val="24"/>
        </w:rPr>
        <w:t>para la previsión del gasto, seleccionará</w:t>
      </w:r>
      <w:r w:rsidRPr="00000F5C">
        <w:rPr>
          <w:rFonts w:ascii="Arial" w:hAnsi="Arial"/>
          <w:sz w:val="24"/>
        </w:rPr>
        <w:t xml:space="preserve"> el </w:t>
      </w:r>
      <w:r w:rsidRPr="00000F5C">
        <w:rPr>
          <w:rFonts w:ascii="Arial" w:hAnsi="Arial" w:cs="Arial"/>
          <w:sz w:val="24"/>
          <w:szCs w:val="24"/>
        </w:rPr>
        <w:t>tipo</w:t>
      </w:r>
      <w:r w:rsidRPr="00000F5C">
        <w:rPr>
          <w:rFonts w:ascii="Arial" w:hAnsi="Arial"/>
          <w:sz w:val="24"/>
        </w:rPr>
        <w:t xml:space="preserve"> de </w:t>
      </w:r>
      <w:r w:rsidRPr="00000F5C">
        <w:rPr>
          <w:rFonts w:ascii="Arial" w:hAnsi="Arial" w:cs="Arial"/>
          <w:sz w:val="24"/>
          <w:szCs w:val="24"/>
        </w:rPr>
        <w:t>procedimiento aplicable</w:t>
      </w:r>
      <w:r>
        <w:rPr>
          <w:rFonts w:ascii="Arial" w:hAnsi="Arial" w:cs="Arial"/>
          <w:sz w:val="24"/>
          <w:szCs w:val="24"/>
        </w:rPr>
        <w:t xml:space="preserve"> y</w:t>
      </w:r>
      <w:r w:rsidR="00723B85">
        <w:rPr>
          <w:rFonts w:ascii="Arial" w:hAnsi="Arial" w:cs="Arial"/>
          <w:sz w:val="24"/>
          <w:szCs w:val="24"/>
        </w:rPr>
        <w:t xml:space="preserve">, </w:t>
      </w:r>
      <w:r>
        <w:rPr>
          <w:rFonts w:ascii="Arial" w:hAnsi="Arial" w:cs="Arial"/>
          <w:sz w:val="24"/>
          <w:szCs w:val="24"/>
        </w:rPr>
        <w:t>c</w:t>
      </w:r>
      <w:r w:rsidRPr="004C1C2C">
        <w:rPr>
          <w:rFonts w:ascii="Arial" w:hAnsi="Arial" w:cs="Arial"/>
          <w:sz w:val="24"/>
          <w:szCs w:val="24"/>
        </w:rPr>
        <w:t>onfeccionará el pliego de bases y condiciones particulares</w:t>
      </w:r>
      <w:r>
        <w:rPr>
          <w:rFonts w:ascii="Arial" w:hAnsi="Arial" w:cs="Arial"/>
          <w:sz w:val="24"/>
          <w:szCs w:val="24"/>
        </w:rPr>
        <w:t xml:space="preserve">. </w:t>
      </w:r>
    </w:p>
    <w:p w14:paraId="1BDBF315" w14:textId="77777777" w:rsidR="0028071E" w:rsidRDefault="0028071E" w:rsidP="00000F5C">
      <w:pPr>
        <w:tabs>
          <w:tab w:val="left" w:pos="9742"/>
        </w:tabs>
        <w:jc w:val="both"/>
        <w:rPr>
          <w:rFonts w:ascii="Arial" w:hAnsi="Arial" w:cs="Arial"/>
          <w:sz w:val="24"/>
          <w:szCs w:val="24"/>
        </w:rPr>
      </w:pPr>
    </w:p>
    <w:p w14:paraId="60093469" w14:textId="1ECEB3BC" w:rsidR="0028071E" w:rsidRDefault="0028071E" w:rsidP="00000F5C">
      <w:pPr>
        <w:tabs>
          <w:tab w:val="left" w:pos="9742"/>
        </w:tabs>
        <w:jc w:val="both"/>
        <w:rPr>
          <w:rFonts w:ascii="Arial" w:hAnsi="Arial" w:cs="Arial"/>
          <w:sz w:val="24"/>
          <w:szCs w:val="24"/>
        </w:rPr>
      </w:pPr>
      <w:r>
        <w:rPr>
          <w:rFonts w:ascii="Arial" w:hAnsi="Arial" w:cs="Arial"/>
          <w:sz w:val="24"/>
          <w:szCs w:val="24"/>
        </w:rPr>
        <w:t>d) Luego</w:t>
      </w:r>
      <w:r w:rsidRPr="004C1C2C">
        <w:rPr>
          <w:rFonts w:ascii="Arial" w:hAnsi="Arial" w:cs="Arial"/>
          <w:sz w:val="24"/>
          <w:szCs w:val="24"/>
        </w:rPr>
        <w:t xml:space="preserve"> efectuará las publicaciones </w:t>
      </w:r>
      <w:r w:rsidR="00723B85">
        <w:rPr>
          <w:rFonts w:ascii="Arial" w:hAnsi="Arial" w:cs="Arial"/>
          <w:sz w:val="24"/>
          <w:szCs w:val="24"/>
        </w:rPr>
        <w:t>que correspondan</w:t>
      </w:r>
      <w:r w:rsidRPr="004C1C2C">
        <w:rPr>
          <w:rFonts w:ascii="Arial" w:hAnsi="Arial" w:cs="Arial"/>
          <w:sz w:val="24"/>
          <w:szCs w:val="24"/>
        </w:rPr>
        <w:t>, y enviará las invitaciones de acuerdo al procedimiento seleccionado con el mínimo de antelación fijado para cada procedimiento.</w:t>
      </w:r>
    </w:p>
    <w:p w14:paraId="5C2C7A6F" w14:textId="77777777" w:rsidR="0028071E" w:rsidRPr="004C1C2C" w:rsidRDefault="0028071E" w:rsidP="00000F5C">
      <w:pPr>
        <w:tabs>
          <w:tab w:val="left" w:pos="9742"/>
        </w:tabs>
        <w:jc w:val="both"/>
        <w:rPr>
          <w:rFonts w:ascii="Arial" w:hAnsi="Arial" w:cs="Arial"/>
          <w:sz w:val="24"/>
          <w:szCs w:val="24"/>
        </w:rPr>
      </w:pPr>
    </w:p>
    <w:p w14:paraId="3161C972" w14:textId="77777777"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e) En el lugar, día y hora determinados en la convocatoria se procederá a la apertura de las ofertas, de acuerdo con lo establecido en las bases del llamado, labrándose el acta</w:t>
      </w:r>
      <w:r>
        <w:rPr>
          <w:rFonts w:ascii="Arial" w:hAnsi="Arial" w:cs="Arial"/>
          <w:sz w:val="24"/>
          <w:szCs w:val="24"/>
        </w:rPr>
        <w:t xml:space="preserve"> </w:t>
      </w:r>
      <w:r w:rsidRPr="004C1C2C">
        <w:rPr>
          <w:rFonts w:ascii="Arial" w:hAnsi="Arial" w:cs="Arial"/>
          <w:sz w:val="24"/>
          <w:szCs w:val="24"/>
        </w:rPr>
        <w:t xml:space="preserve">correspondiente. </w:t>
      </w:r>
    </w:p>
    <w:p w14:paraId="0F79DB15" w14:textId="7AD200C6" w:rsidR="0028071E" w:rsidRDefault="0028071E" w:rsidP="00000F5C">
      <w:pPr>
        <w:tabs>
          <w:tab w:val="left" w:pos="9742"/>
        </w:tabs>
        <w:jc w:val="both"/>
        <w:rPr>
          <w:rFonts w:ascii="Arial" w:hAnsi="Arial" w:cs="Arial"/>
          <w:sz w:val="24"/>
          <w:szCs w:val="24"/>
        </w:rPr>
      </w:pPr>
    </w:p>
    <w:p w14:paraId="50D65EBD" w14:textId="657495BA"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Dentro de los DOS (2) días hábiles de efectuado el acto de apertura, la Gerencia de Compras y Contrataciones elaborará un cuadro comparativo con las ofertas recibidas</w:t>
      </w:r>
      <w:r>
        <w:rPr>
          <w:rFonts w:ascii="Arial" w:hAnsi="Arial" w:cs="Arial"/>
          <w:sz w:val="24"/>
          <w:szCs w:val="24"/>
        </w:rPr>
        <w:t xml:space="preserve"> y</w:t>
      </w:r>
      <w:r w:rsidRPr="004C1C2C">
        <w:rPr>
          <w:rFonts w:ascii="Arial" w:hAnsi="Arial" w:cs="Arial"/>
          <w:sz w:val="24"/>
          <w:szCs w:val="24"/>
        </w:rPr>
        <w:t xml:space="preserve"> remitirá el trámite al área requirente a los fines de efectuar el informe técnico- económico de las propuestas.</w:t>
      </w:r>
    </w:p>
    <w:p w14:paraId="4AFD55A5" w14:textId="69E09091" w:rsidR="0028071E" w:rsidRDefault="0028071E" w:rsidP="00000F5C">
      <w:pPr>
        <w:tabs>
          <w:tab w:val="left" w:pos="9742"/>
        </w:tabs>
        <w:jc w:val="both"/>
        <w:rPr>
          <w:rFonts w:ascii="Arial" w:hAnsi="Arial" w:cs="Arial"/>
          <w:sz w:val="24"/>
          <w:szCs w:val="24"/>
        </w:rPr>
      </w:pPr>
      <w:r>
        <w:rPr>
          <w:rFonts w:ascii="Arial" w:hAnsi="Arial" w:cs="Arial"/>
          <w:sz w:val="24"/>
          <w:szCs w:val="24"/>
        </w:rPr>
        <w:t>El Área requirente deberá devolver el expediente en el plazo de 72 horas hábiles</w:t>
      </w:r>
      <w:r w:rsidR="006258F0">
        <w:rPr>
          <w:rFonts w:ascii="Arial" w:hAnsi="Arial" w:cs="Arial"/>
          <w:sz w:val="24"/>
          <w:szCs w:val="24"/>
        </w:rPr>
        <w:t>,</w:t>
      </w:r>
      <w:r>
        <w:rPr>
          <w:rFonts w:ascii="Arial" w:hAnsi="Arial" w:cs="Arial"/>
          <w:sz w:val="24"/>
          <w:szCs w:val="24"/>
        </w:rPr>
        <w:t xml:space="preserve"> bajo apercibimiento de tener por desistido el proceso</w:t>
      </w:r>
      <w:r w:rsidR="0053093F">
        <w:rPr>
          <w:rFonts w:ascii="Arial" w:hAnsi="Arial" w:cs="Arial"/>
          <w:sz w:val="24"/>
          <w:szCs w:val="24"/>
        </w:rPr>
        <w:t xml:space="preserve"> y notificar al superior jerárquico correspondiente</w:t>
      </w:r>
      <w:r>
        <w:rPr>
          <w:rFonts w:ascii="Arial" w:hAnsi="Arial" w:cs="Arial"/>
          <w:sz w:val="24"/>
          <w:szCs w:val="24"/>
        </w:rPr>
        <w:t>.</w:t>
      </w:r>
    </w:p>
    <w:p w14:paraId="73CB84BD" w14:textId="77777777" w:rsidR="0028071E" w:rsidRPr="004C1C2C" w:rsidRDefault="0028071E" w:rsidP="00000F5C">
      <w:pPr>
        <w:tabs>
          <w:tab w:val="left" w:pos="9742"/>
        </w:tabs>
        <w:jc w:val="both"/>
        <w:rPr>
          <w:rFonts w:ascii="Arial" w:hAnsi="Arial" w:cs="Arial"/>
          <w:sz w:val="24"/>
          <w:szCs w:val="24"/>
        </w:rPr>
      </w:pPr>
    </w:p>
    <w:p w14:paraId="12D92475" w14:textId="45CCF141" w:rsidR="005C3242"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f) Emitido el mismo, el área requirente remitirá el expediente a la Comisión Evaluadora, la cual deberá verificar que las ofertas cumplan con los requisitos exigidos en el Pliego de Bases y Condiciones Particulares. En caso de resultar procedente, emplazará a los oferentes bajo apercibimiento de desestimar la oferta, por un plazo máximo de DOS (2) días hábiles, </w:t>
      </w:r>
      <w:r w:rsidRPr="00000F5C">
        <w:rPr>
          <w:rFonts w:ascii="Arial" w:hAnsi="Arial"/>
          <w:sz w:val="24"/>
        </w:rPr>
        <w:t>a subsanar los defectos de las ofertas</w:t>
      </w:r>
      <w:r w:rsidRPr="004C1C2C">
        <w:rPr>
          <w:rFonts w:ascii="Arial" w:hAnsi="Arial" w:cs="Arial"/>
          <w:sz w:val="24"/>
          <w:szCs w:val="24"/>
        </w:rPr>
        <w:t xml:space="preserve">, emitiendo con posterioridad un dictamen en el cual </w:t>
      </w:r>
      <w:r w:rsidRPr="004C1C2C">
        <w:rPr>
          <w:rFonts w:ascii="Arial" w:hAnsi="Arial" w:cs="Arial"/>
          <w:sz w:val="24"/>
          <w:szCs w:val="24"/>
        </w:rPr>
        <w:lastRenderedPageBreak/>
        <w:t>recomendará la resolución a adoptar para concluir el procedimiento, junto con el orden de mérito determinado.</w:t>
      </w:r>
    </w:p>
    <w:p w14:paraId="62502427" w14:textId="15E1729D" w:rsidR="0070352A" w:rsidRDefault="0070352A" w:rsidP="00000F5C">
      <w:pPr>
        <w:tabs>
          <w:tab w:val="left" w:pos="9742"/>
        </w:tabs>
        <w:jc w:val="both"/>
        <w:rPr>
          <w:rFonts w:ascii="Arial" w:hAnsi="Arial" w:cs="Arial"/>
          <w:sz w:val="24"/>
          <w:szCs w:val="24"/>
        </w:rPr>
      </w:pPr>
    </w:p>
    <w:p w14:paraId="188D6F8F" w14:textId="032FFD51" w:rsidR="0070352A" w:rsidRPr="000D5F90" w:rsidRDefault="0070352A" w:rsidP="00000F5C">
      <w:pPr>
        <w:tabs>
          <w:tab w:val="left" w:pos="9742"/>
        </w:tabs>
        <w:jc w:val="both"/>
        <w:rPr>
          <w:rFonts w:ascii="Arial" w:hAnsi="Arial" w:cs="Arial"/>
          <w:sz w:val="24"/>
          <w:szCs w:val="24"/>
        </w:rPr>
      </w:pPr>
      <w:r w:rsidRPr="000D5F90">
        <w:rPr>
          <w:rFonts w:ascii="Arial" w:hAnsi="Arial" w:cs="Arial"/>
          <w:sz w:val="24"/>
          <w:szCs w:val="24"/>
        </w:rPr>
        <w:t>En el caso de las contrataciones</w:t>
      </w:r>
      <w:r>
        <w:rPr>
          <w:rFonts w:ascii="Arial" w:hAnsi="Arial" w:cs="Arial"/>
          <w:sz w:val="24"/>
          <w:szCs w:val="24"/>
        </w:rPr>
        <w:t xml:space="preserve"> abreviadas, por urgencia o </w:t>
      </w:r>
      <w:r w:rsidRPr="000D5F90">
        <w:rPr>
          <w:rFonts w:ascii="Arial" w:hAnsi="Arial" w:cs="Arial"/>
          <w:sz w:val="24"/>
          <w:szCs w:val="24"/>
        </w:rPr>
        <w:t>emergencia</w:t>
      </w:r>
      <w:r>
        <w:rPr>
          <w:rFonts w:ascii="Arial" w:hAnsi="Arial" w:cs="Arial"/>
          <w:sz w:val="24"/>
          <w:szCs w:val="24"/>
        </w:rPr>
        <w:t>, por oportunidad</w:t>
      </w:r>
      <w:r w:rsidRPr="000D5F90">
        <w:rPr>
          <w:rFonts w:ascii="Arial" w:hAnsi="Arial" w:cs="Arial"/>
          <w:sz w:val="24"/>
          <w:szCs w:val="24"/>
        </w:rPr>
        <w:t xml:space="preserve"> y contrataciones directas </w:t>
      </w:r>
      <w:r>
        <w:rPr>
          <w:rFonts w:ascii="Arial" w:hAnsi="Arial" w:cs="Arial"/>
          <w:sz w:val="24"/>
          <w:szCs w:val="24"/>
        </w:rPr>
        <w:t>no se requerirá la intervención de la Comisión Evaluadora y el Dictamen</w:t>
      </w:r>
      <w:r w:rsidR="0053093F">
        <w:rPr>
          <w:rFonts w:ascii="Arial" w:hAnsi="Arial" w:cs="Arial"/>
          <w:sz w:val="24"/>
          <w:szCs w:val="24"/>
        </w:rPr>
        <w:t xml:space="preserve"> Jurídico</w:t>
      </w:r>
      <w:r>
        <w:rPr>
          <w:rFonts w:ascii="Arial" w:hAnsi="Arial" w:cs="Arial"/>
          <w:sz w:val="24"/>
          <w:szCs w:val="24"/>
        </w:rPr>
        <w:t xml:space="preserve"> será remplazado por una Recomendación realizada por la Gerencia de Compras y contrataciones.</w:t>
      </w:r>
    </w:p>
    <w:p w14:paraId="3F9900B1" w14:textId="77777777" w:rsidR="0028071E" w:rsidRPr="004C1C2C" w:rsidRDefault="0028071E" w:rsidP="00000F5C">
      <w:pPr>
        <w:tabs>
          <w:tab w:val="left" w:pos="9742"/>
        </w:tabs>
        <w:jc w:val="both"/>
        <w:rPr>
          <w:rFonts w:ascii="Arial" w:hAnsi="Arial" w:cs="Arial"/>
          <w:sz w:val="24"/>
          <w:szCs w:val="24"/>
        </w:rPr>
      </w:pPr>
    </w:p>
    <w:p w14:paraId="6BBC5E90" w14:textId="44A0ECB1"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g) A continuación, la Gerencia de Compras y Contrataciones realizará la notificación del dictamen de evaluación de acuerdo a lo estipulado en el artículo </w:t>
      </w:r>
      <w:r w:rsidRPr="00D43582">
        <w:rPr>
          <w:rFonts w:ascii="Arial" w:hAnsi="Arial" w:cs="Arial"/>
          <w:sz w:val="24"/>
          <w:szCs w:val="24"/>
        </w:rPr>
        <w:t>4</w:t>
      </w:r>
      <w:r w:rsidR="00D43582">
        <w:rPr>
          <w:rFonts w:ascii="Arial" w:hAnsi="Arial" w:cs="Arial"/>
          <w:sz w:val="24"/>
          <w:szCs w:val="24"/>
        </w:rPr>
        <w:t>6</w:t>
      </w:r>
      <w:r w:rsidRPr="004C1C2C">
        <w:rPr>
          <w:rFonts w:ascii="Arial" w:hAnsi="Arial" w:cs="Arial"/>
          <w:sz w:val="24"/>
          <w:szCs w:val="24"/>
        </w:rPr>
        <w:t>° del presente Reglamento.</w:t>
      </w:r>
    </w:p>
    <w:p w14:paraId="3484B978" w14:textId="77777777" w:rsidR="0028071E" w:rsidRPr="004C1C2C" w:rsidRDefault="0028071E" w:rsidP="00000F5C">
      <w:pPr>
        <w:tabs>
          <w:tab w:val="left" w:pos="9742"/>
        </w:tabs>
        <w:jc w:val="both"/>
        <w:rPr>
          <w:rFonts w:ascii="Arial" w:hAnsi="Arial" w:cs="Arial"/>
          <w:sz w:val="24"/>
          <w:szCs w:val="24"/>
        </w:rPr>
      </w:pPr>
    </w:p>
    <w:p w14:paraId="62CBED82" w14:textId="23EA3BAB" w:rsidR="0028071E"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h) Acto seguido, la Gerencia de Compras y Contrataciones </w:t>
      </w:r>
      <w:r>
        <w:rPr>
          <w:rFonts w:ascii="Arial" w:hAnsi="Arial" w:cs="Arial"/>
          <w:sz w:val="24"/>
          <w:szCs w:val="24"/>
        </w:rPr>
        <w:t xml:space="preserve">notificará </w:t>
      </w:r>
      <w:r w:rsidRPr="004C1C2C">
        <w:rPr>
          <w:rFonts w:ascii="Arial" w:hAnsi="Arial" w:cs="Arial"/>
          <w:sz w:val="24"/>
          <w:szCs w:val="24"/>
        </w:rPr>
        <w:t>a</w:t>
      </w:r>
      <w:r>
        <w:rPr>
          <w:rFonts w:ascii="Arial" w:hAnsi="Arial" w:cs="Arial"/>
          <w:sz w:val="24"/>
          <w:szCs w:val="24"/>
        </w:rPr>
        <w:t xml:space="preserve">l </w:t>
      </w:r>
      <w:r w:rsidRPr="00000F5C">
        <w:rPr>
          <w:rFonts w:ascii="Arial" w:hAnsi="Arial" w:cs="Arial"/>
          <w:sz w:val="24"/>
          <w:szCs w:val="24"/>
        </w:rPr>
        <w:t>área</w:t>
      </w:r>
      <w:r w:rsidR="00000F5C" w:rsidRPr="00000F5C">
        <w:rPr>
          <w:rFonts w:ascii="Arial" w:hAnsi="Arial" w:cs="Arial"/>
          <w:sz w:val="24"/>
          <w:szCs w:val="24"/>
        </w:rPr>
        <w:t xml:space="preserve"> que realice el control</w:t>
      </w:r>
      <w:r w:rsidR="00000F5C" w:rsidRPr="00000F5C">
        <w:rPr>
          <w:rFonts w:ascii="Arial" w:hAnsi="Arial"/>
          <w:sz w:val="24"/>
        </w:rPr>
        <w:t xml:space="preserve"> de </w:t>
      </w:r>
      <w:r w:rsidR="00000F5C" w:rsidRPr="00000F5C">
        <w:rPr>
          <w:rFonts w:ascii="Arial" w:hAnsi="Arial" w:cs="Arial"/>
          <w:sz w:val="24"/>
          <w:szCs w:val="24"/>
        </w:rPr>
        <w:t>presupuesto</w:t>
      </w:r>
      <w:r w:rsidR="00000F5C">
        <w:rPr>
          <w:rFonts w:ascii="Arial" w:hAnsi="Arial" w:cs="Arial"/>
          <w:sz w:val="24"/>
          <w:szCs w:val="24"/>
        </w:rPr>
        <w:t xml:space="preserve"> </w:t>
      </w:r>
      <w:r w:rsidRPr="004C1C2C">
        <w:rPr>
          <w:rFonts w:ascii="Arial" w:hAnsi="Arial" w:cs="Arial"/>
          <w:sz w:val="24"/>
          <w:szCs w:val="24"/>
        </w:rPr>
        <w:t xml:space="preserve">a los fines de ajustar el monto oportunamente presupuestado, en función a la/s oferta/s recomendada/s por la Comisión Evaluadora. En caso de ser necesario, en la misma oportunidad la </w:t>
      </w:r>
      <w:r>
        <w:rPr>
          <w:rFonts w:ascii="Arial" w:hAnsi="Arial" w:cs="Arial"/>
          <w:sz w:val="24"/>
          <w:szCs w:val="24"/>
        </w:rPr>
        <w:t>Dirección</w:t>
      </w:r>
      <w:r w:rsidRPr="004C1C2C">
        <w:rPr>
          <w:rFonts w:ascii="Arial" w:hAnsi="Arial" w:cs="Arial"/>
          <w:sz w:val="24"/>
          <w:szCs w:val="24"/>
        </w:rPr>
        <w:t xml:space="preserve"> de Administración y Finanzas, se expedirá respecto de la</w:t>
      </w:r>
      <w:r>
        <w:rPr>
          <w:rFonts w:ascii="Arial" w:hAnsi="Arial" w:cs="Arial"/>
          <w:sz w:val="24"/>
          <w:szCs w:val="24"/>
        </w:rPr>
        <w:t xml:space="preserve"> forma de pago propuesta por el o </w:t>
      </w:r>
      <w:r w:rsidRPr="004C1C2C">
        <w:rPr>
          <w:rFonts w:ascii="Arial" w:hAnsi="Arial" w:cs="Arial"/>
          <w:sz w:val="24"/>
          <w:szCs w:val="24"/>
        </w:rPr>
        <w:t>los pre-adjudicatarios</w:t>
      </w:r>
      <w:r>
        <w:rPr>
          <w:rFonts w:ascii="Arial" w:hAnsi="Arial" w:cs="Arial"/>
          <w:sz w:val="24"/>
          <w:szCs w:val="24"/>
        </w:rPr>
        <w:t xml:space="preserve">, </w:t>
      </w:r>
      <w:r w:rsidRPr="00000F5C">
        <w:rPr>
          <w:rFonts w:ascii="Arial" w:hAnsi="Arial" w:cs="Arial"/>
          <w:sz w:val="24"/>
          <w:szCs w:val="24"/>
        </w:rPr>
        <w:t>en caso de ser diferente a la propuesta por el pliego. El área</w:t>
      </w:r>
      <w:r w:rsidR="00000F5C" w:rsidRPr="00000F5C">
        <w:rPr>
          <w:rFonts w:ascii="Arial" w:hAnsi="Arial" w:cs="Arial"/>
          <w:sz w:val="24"/>
          <w:szCs w:val="24"/>
        </w:rPr>
        <w:t xml:space="preserve"> que realice el control</w:t>
      </w:r>
      <w:r w:rsidR="00000F5C" w:rsidRPr="00000F5C">
        <w:rPr>
          <w:rFonts w:ascii="Arial" w:hAnsi="Arial"/>
          <w:sz w:val="24"/>
        </w:rPr>
        <w:t xml:space="preserve"> de </w:t>
      </w:r>
      <w:r w:rsidR="00000F5C" w:rsidRPr="00000F5C">
        <w:rPr>
          <w:rFonts w:ascii="Arial" w:hAnsi="Arial" w:cs="Arial"/>
          <w:sz w:val="24"/>
          <w:szCs w:val="24"/>
        </w:rPr>
        <w:t>presupuesto</w:t>
      </w:r>
      <w:r w:rsidR="00000F5C">
        <w:rPr>
          <w:rFonts w:ascii="Arial" w:hAnsi="Arial" w:cs="Arial"/>
          <w:sz w:val="24"/>
          <w:szCs w:val="24"/>
        </w:rPr>
        <w:t xml:space="preserve"> </w:t>
      </w:r>
      <w:r w:rsidRPr="00000F5C">
        <w:rPr>
          <w:rFonts w:ascii="Arial" w:hAnsi="Arial" w:cs="Arial"/>
          <w:sz w:val="24"/>
          <w:szCs w:val="24"/>
        </w:rPr>
        <w:t>podrá expedirse al r</w:t>
      </w:r>
      <w:r>
        <w:rPr>
          <w:rFonts w:ascii="Arial" w:hAnsi="Arial" w:cs="Arial"/>
          <w:sz w:val="24"/>
          <w:szCs w:val="24"/>
        </w:rPr>
        <w:t xml:space="preserve">especto dentro de las </w:t>
      </w:r>
      <w:r w:rsidR="00433161">
        <w:rPr>
          <w:rFonts w:ascii="Arial" w:hAnsi="Arial" w:cs="Arial"/>
          <w:sz w:val="24"/>
          <w:szCs w:val="24"/>
        </w:rPr>
        <w:t>24</w:t>
      </w:r>
      <w:r>
        <w:rPr>
          <w:rFonts w:ascii="Arial" w:hAnsi="Arial" w:cs="Arial"/>
          <w:sz w:val="24"/>
          <w:szCs w:val="24"/>
        </w:rPr>
        <w:t>hs de notificada.</w:t>
      </w:r>
    </w:p>
    <w:p w14:paraId="446387EA"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 </w:t>
      </w:r>
    </w:p>
    <w:p w14:paraId="3962073B" w14:textId="402FF8E2"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 xml:space="preserve">i) </w:t>
      </w:r>
      <w:r>
        <w:rPr>
          <w:rFonts w:ascii="Arial" w:hAnsi="Arial" w:cs="Arial"/>
          <w:sz w:val="24"/>
          <w:szCs w:val="24"/>
        </w:rPr>
        <w:t xml:space="preserve">Pasadas las </w:t>
      </w:r>
      <w:r w:rsidR="00433161">
        <w:rPr>
          <w:rFonts w:ascii="Arial" w:hAnsi="Arial" w:cs="Arial"/>
          <w:sz w:val="24"/>
          <w:szCs w:val="24"/>
        </w:rPr>
        <w:t>24</w:t>
      </w:r>
      <w:r>
        <w:rPr>
          <w:rFonts w:ascii="Arial" w:hAnsi="Arial" w:cs="Arial"/>
          <w:sz w:val="24"/>
          <w:szCs w:val="24"/>
        </w:rPr>
        <w:t xml:space="preserve"> hs antes mencionadas, l</w:t>
      </w:r>
      <w:r w:rsidRPr="004C1C2C">
        <w:rPr>
          <w:rFonts w:ascii="Arial" w:hAnsi="Arial" w:cs="Arial"/>
          <w:sz w:val="24"/>
          <w:szCs w:val="24"/>
        </w:rPr>
        <w:t xml:space="preserve">a Gerencia de Compras y Contrataciones, remitirá el </w:t>
      </w:r>
      <w:r>
        <w:rPr>
          <w:rFonts w:ascii="Arial" w:hAnsi="Arial" w:cs="Arial"/>
          <w:sz w:val="24"/>
          <w:szCs w:val="24"/>
        </w:rPr>
        <w:t>expediente</w:t>
      </w:r>
      <w:r w:rsidRPr="004C1C2C">
        <w:rPr>
          <w:rFonts w:ascii="Arial" w:hAnsi="Arial" w:cs="Arial"/>
          <w:sz w:val="24"/>
          <w:szCs w:val="24"/>
        </w:rPr>
        <w:t xml:space="preserve"> a la Gerencia de Asuntos Jurídicos de FMSE, </w:t>
      </w:r>
      <w:r w:rsidRPr="00433161">
        <w:rPr>
          <w:rFonts w:ascii="Arial" w:hAnsi="Arial" w:cs="Arial"/>
          <w:sz w:val="24"/>
          <w:szCs w:val="24"/>
        </w:rPr>
        <w:t>junto con el proyecto de</w:t>
      </w:r>
      <w:r w:rsidR="00433161">
        <w:rPr>
          <w:rFonts w:ascii="Arial" w:hAnsi="Arial" w:cs="Arial"/>
          <w:sz w:val="24"/>
          <w:szCs w:val="24"/>
        </w:rPr>
        <w:t xml:space="preserve"> adjudicación</w:t>
      </w:r>
      <w:r w:rsidRPr="004C1C2C">
        <w:rPr>
          <w:rFonts w:ascii="Arial" w:hAnsi="Arial" w:cs="Arial"/>
          <w:sz w:val="24"/>
          <w:szCs w:val="24"/>
        </w:rPr>
        <w:t>, para la emisión del dictamen correspondiente. Para el caso de que esa Gerencia no encuentre observaciones que realizar o impugnaciones que resolver, elevará las actuaciones a la firma de la autoridad correspondiente, según los niveles determinados en el artículo 1</w:t>
      </w:r>
      <w:r w:rsidR="00E25E6E">
        <w:rPr>
          <w:rFonts w:ascii="Arial" w:hAnsi="Arial" w:cs="Arial"/>
          <w:sz w:val="24"/>
          <w:szCs w:val="24"/>
        </w:rPr>
        <w:t>4</w:t>
      </w:r>
      <w:r w:rsidRPr="004C1C2C">
        <w:rPr>
          <w:rFonts w:ascii="Arial" w:hAnsi="Arial" w:cs="Arial"/>
          <w:sz w:val="24"/>
          <w:szCs w:val="24"/>
        </w:rPr>
        <w:t>° del presente reglamento. Caso contrario, devolverá el tramite a la Gerencia de Compras y Contrataciones a sus efectos.</w:t>
      </w:r>
    </w:p>
    <w:p w14:paraId="00BC3981" w14:textId="77777777" w:rsidR="0028071E" w:rsidRDefault="0028071E" w:rsidP="00000F5C">
      <w:pPr>
        <w:tabs>
          <w:tab w:val="left" w:pos="9742"/>
        </w:tabs>
        <w:jc w:val="both"/>
        <w:rPr>
          <w:rFonts w:ascii="Arial" w:hAnsi="Arial" w:cs="Arial"/>
          <w:sz w:val="24"/>
          <w:szCs w:val="24"/>
        </w:rPr>
      </w:pPr>
    </w:p>
    <w:p w14:paraId="4FF6BFE3" w14:textId="77777777" w:rsidR="0028071E" w:rsidRPr="004C1C2C" w:rsidRDefault="0028071E" w:rsidP="00000F5C">
      <w:pPr>
        <w:tabs>
          <w:tab w:val="left" w:pos="9742"/>
        </w:tabs>
        <w:jc w:val="both"/>
        <w:rPr>
          <w:rFonts w:ascii="Arial" w:hAnsi="Arial" w:cs="Arial"/>
          <w:sz w:val="24"/>
          <w:szCs w:val="24"/>
        </w:rPr>
      </w:pPr>
      <w:r w:rsidRPr="004C1C2C">
        <w:rPr>
          <w:rFonts w:ascii="Arial" w:hAnsi="Arial" w:cs="Arial"/>
          <w:sz w:val="24"/>
          <w:szCs w:val="24"/>
        </w:rPr>
        <w:t>j) Una vez adjudicado, la Gerencia de Compras y Contrataciones emitirá el documento contractual (orden de compra) y la comunicará al/los proveedor/es y al área requirente.</w:t>
      </w:r>
    </w:p>
    <w:p w14:paraId="3484094C" w14:textId="77777777" w:rsidR="007B3637" w:rsidRPr="004C1C2C" w:rsidRDefault="007B3637" w:rsidP="00000F5C">
      <w:pPr>
        <w:tabs>
          <w:tab w:val="left" w:pos="9742"/>
        </w:tabs>
        <w:jc w:val="both"/>
        <w:rPr>
          <w:rFonts w:ascii="Arial" w:hAnsi="Arial" w:cs="Arial"/>
          <w:sz w:val="24"/>
          <w:szCs w:val="24"/>
        </w:rPr>
      </w:pPr>
    </w:p>
    <w:p w14:paraId="4865715D" w14:textId="7A07DF80" w:rsidR="00E66E84" w:rsidRPr="004C1C2C" w:rsidRDefault="00E66E84" w:rsidP="00000F5C">
      <w:pPr>
        <w:tabs>
          <w:tab w:val="left" w:pos="9742"/>
        </w:tabs>
        <w:jc w:val="both"/>
        <w:rPr>
          <w:rFonts w:ascii="Arial" w:hAnsi="Arial" w:cs="Arial"/>
          <w:sz w:val="24"/>
          <w:szCs w:val="24"/>
        </w:rPr>
      </w:pPr>
      <w:bookmarkStart w:id="42" w:name="_Toc173763166"/>
      <w:r w:rsidRPr="004C1C2C">
        <w:rPr>
          <w:rStyle w:val="Ttulo3Car"/>
          <w:rFonts w:ascii="Arial" w:hAnsi="Arial" w:cs="Arial"/>
        </w:rPr>
        <w:t>ARTÍCULO 3</w:t>
      </w:r>
      <w:r w:rsidR="00E25E6E">
        <w:rPr>
          <w:rStyle w:val="Ttulo3Car"/>
          <w:rFonts w:ascii="Arial" w:hAnsi="Arial" w:cs="Arial"/>
        </w:rPr>
        <w:t>2</w:t>
      </w:r>
      <w:r w:rsidRPr="004C1C2C">
        <w:rPr>
          <w:rStyle w:val="Ttulo3Car"/>
          <w:rFonts w:ascii="Arial" w:hAnsi="Arial" w:cs="Arial"/>
        </w:rPr>
        <w:t>°.- TRÁMITE DE LA CONTRATACION POR URGENCIA O EMERGENCIA</w:t>
      </w:r>
      <w:bookmarkEnd w:id="42"/>
    </w:p>
    <w:p w14:paraId="39D156FC" w14:textId="77777777" w:rsidR="00E16FFC" w:rsidRDefault="00D83AAE" w:rsidP="00000F5C">
      <w:pPr>
        <w:tabs>
          <w:tab w:val="left" w:pos="9742"/>
        </w:tabs>
        <w:jc w:val="both"/>
        <w:rPr>
          <w:rFonts w:ascii="Arial" w:hAnsi="Arial" w:cs="Arial"/>
          <w:sz w:val="24"/>
          <w:szCs w:val="24"/>
        </w:rPr>
      </w:pPr>
      <w:r>
        <w:rPr>
          <w:rFonts w:ascii="Arial" w:hAnsi="Arial" w:cs="Arial"/>
          <w:sz w:val="24"/>
          <w:szCs w:val="24"/>
        </w:rPr>
        <w:t>En el trámite de Contratación por Urgencia o Emergencia</w:t>
      </w:r>
      <w:r w:rsidR="00723B85">
        <w:rPr>
          <w:rFonts w:ascii="Arial" w:hAnsi="Arial" w:cs="Arial"/>
          <w:sz w:val="24"/>
          <w:szCs w:val="24"/>
        </w:rPr>
        <w:t xml:space="preserve"> </w:t>
      </w:r>
      <w:r w:rsidR="00723B85" w:rsidRPr="004C1C2C">
        <w:rPr>
          <w:rFonts w:ascii="Arial" w:hAnsi="Arial" w:cs="Arial"/>
          <w:sz w:val="24"/>
          <w:szCs w:val="24"/>
        </w:rPr>
        <w:t xml:space="preserve">se deberá seguir el </w:t>
      </w:r>
      <w:r w:rsidR="00723B85">
        <w:rPr>
          <w:rFonts w:ascii="Arial" w:hAnsi="Arial" w:cs="Arial"/>
          <w:sz w:val="24"/>
          <w:szCs w:val="24"/>
        </w:rPr>
        <w:t>tr</w:t>
      </w:r>
      <w:r w:rsidR="000132F9">
        <w:rPr>
          <w:rFonts w:ascii="Arial" w:hAnsi="Arial" w:cs="Arial"/>
          <w:sz w:val="24"/>
          <w:szCs w:val="24"/>
        </w:rPr>
        <w:t>á</w:t>
      </w:r>
      <w:r w:rsidR="00723B85">
        <w:rPr>
          <w:rFonts w:ascii="Arial" w:hAnsi="Arial" w:cs="Arial"/>
          <w:sz w:val="24"/>
          <w:szCs w:val="24"/>
        </w:rPr>
        <w:t>mite general</w:t>
      </w:r>
      <w:r>
        <w:rPr>
          <w:rFonts w:ascii="Arial" w:hAnsi="Arial" w:cs="Arial"/>
          <w:sz w:val="24"/>
          <w:szCs w:val="24"/>
        </w:rPr>
        <w:t xml:space="preserve">, el paso d) del artículo </w:t>
      </w:r>
      <w:r w:rsidR="00685673">
        <w:rPr>
          <w:rFonts w:ascii="Arial" w:hAnsi="Arial" w:cs="Arial"/>
          <w:sz w:val="24"/>
          <w:szCs w:val="24"/>
        </w:rPr>
        <w:t>31</w:t>
      </w:r>
      <w:r>
        <w:rPr>
          <w:rFonts w:ascii="Arial" w:hAnsi="Arial" w:cs="Arial"/>
          <w:sz w:val="24"/>
          <w:szCs w:val="24"/>
        </w:rPr>
        <w:t xml:space="preserve"> será reemplazado por el siguiente:</w:t>
      </w:r>
    </w:p>
    <w:p w14:paraId="7490CC5A" w14:textId="2DB2A785" w:rsidR="00E66E84" w:rsidRPr="004C1C2C" w:rsidRDefault="00D83AAE" w:rsidP="00000F5C">
      <w:pPr>
        <w:tabs>
          <w:tab w:val="left" w:pos="9742"/>
        </w:tabs>
        <w:jc w:val="both"/>
        <w:rPr>
          <w:rFonts w:ascii="Arial" w:hAnsi="Arial" w:cs="Arial"/>
          <w:sz w:val="24"/>
          <w:szCs w:val="24"/>
        </w:rPr>
      </w:pPr>
      <w:r>
        <w:rPr>
          <w:rFonts w:ascii="Arial" w:hAnsi="Arial" w:cs="Arial"/>
          <w:sz w:val="24"/>
          <w:szCs w:val="24"/>
        </w:rPr>
        <w:t>d) L</w:t>
      </w:r>
      <w:r w:rsidR="00E66E84" w:rsidRPr="004C1C2C">
        <w:rPr>
          <w:rFonts w:ascii="Arial" w:hAnsi="Arial" w:cs="Arial"/>
          <w:sz w:val="24"/>
          <w:szCs w:val="24"/>
        </w:rPr>
        <w:t>a Gerencia de Compras y Contrataciones enviará invitaciones a por lo menos TRES (3) personas humanas y/o jurídicas</w:t>
      </w:r>
      <w:r>
        <w:rPr>
          <w:rFonts w:ascii="Arial" w:hAnsi="Arial" w:cs="Arial"/>
          <w:sz w:val="24"/>
          <w:szCs w:val="24"/>
        </w:rPr>
        <w:t>, e</w:t>
      </w:r>
      <w:r w:rsidR="00E66E84" w:rsidRPr="004C1C2C">
        <w:rPr>
          <w:rFonts w:ascii="Arial" w:hAnsi="Arial" w:cs="Arial"/>
          <w:sz w:val="24"/>
          <w:szCs w:val="24"/>
        </w:rPr>
        <w:t xml:space="preserve">n dichas invitaciones se </w:t>
      </w:r>
      <w:r w:rsidR="00E66E84" w:rsidRPr="004C1C2C">
        <w:rPr>
          <w:rFonts w:ascii="Arial" w:eastAsia="MS Gothic" w:hAnsi="Arial" w:cs="Arial"/>
          <w:sz w:val="24"/>
          <w:szCs w:val="24"/>
        </w:rPr>
        <w:t>ﬁ</w:t>
      </w:r>
      <w:r w:rsidR="00E66E84" w:rsidRPr="004C1C2C">
        <w:rPr>
          <w:rFonts w:ascii="Arial" w:hAnsi="Arial" w:cs="Arial"/>
          <w:sz w:val="24"/>
          <w:szCs w:val="24"/>
        </w:rPr>
        <w:t>jará una fecha y hora límite para recibir las propuestas y se acompañará el pliego de bases y condiciones particulares.</w:t>
      </w:r>
      <w:r>
        <w:rPr>
          <w:rFonts w:ascii="Arial" w:hAnsi="Arial" w:cs="Arial"/>
          <w:sz w:val="24"/>
          <w:szCs w:val="24"/>
        </w:rPr>
        <w:t xml:space="preserve"> </w:t>
      </w:r>
      <w:r w:rsidR="00E66E84" w:rsidRPr="004C1C2C">
        <w:rPr>
          <w:rFonts w:ascii="Arial" w:hAnsi="Arial" w:cs="Arial"/>
          <w:sz w:val="24"/>
          <w:szCs w:val="24"/>
        </w:rPr>
        <w:t>Asimismo, la Gerencia de Compras y Contrataciones difundirá la convocatoria junto con el pliego de bases y condiciones particulares en el sitio de Internet de FMSE, desde el día en que se cursen las respectivas invitaciones.</w:t>
      </w:r>
    </w:p>
    <w:p w14:paraId="7D3096D5" w14:textId="77777777" w:rsidR="007B3637" w:rsidRPr="004C1C2C" w:rsidRDefault="007B3637" w:rsidP="00000F5C">
      <w:pPr>
        <w:tabs>
          <w:tab w:val="left" w:pos="9742"/>
        </w:tabs>
        <w:jc w:val="both"/>
        <w:rPr>
          <w:rFonts w:ascii="Arial" w:hAnsi="Arial" w:cs="Arial"/>
          <w:sz w:val="24"/>
          <w:szCs w:val="24"/>
        </w:rPr>
      </w:pPr>
    </w:p>
    <w:p w14:paraId="4C176263" w14:textId="365A1985" w:rsidR="00E66E84" w:rsidRPr="004C1C2C" w:rsidRDefault="00E66E84" w:rsidP="00000F5C">
      <w:pPr>
        <w:tabs>
          <w:tab w:val="left" w:pos="9742"/>
        </w:tabs>
        <w:jc w:val="both"/>
        <w:rPr>
          <w:rFonts w:ascii="Arial" w:hAnsi="Arial" w:cs="Arial"/>
          <w:sz w:val="24"/>
          <w:szCs w:val="24"/>
        </w:rPr>
      </w:pPr>
      <w:bookmarkStart w:id="43" w:name="_Toc173763167"/>
      <w:r w:rsidRPr="004C1C2C">
        <w:rPr>
          <w:rStyle w:val="Ttulo3Car"/>
          <w:rFonts w:ascii="Arial" w:hAnsi="Arial" w:cs="Arial"/>
        </w:rPr>
        <w:t>ARTÍCULO 3</w:t>
      </w:r>
      <w:r w:rsidR="00710BFB">
        <w:rPr>
          <w:rStyle w:val="Ttulo3Car"/>
          <w:rFonts w:ascii="Arial" w:hAnsi="Arial" w:cs="Arial"/>
        </w:rPr>
        <w:t>3</w:t>
      </w:r>
      <w:r w:rsidRPr="004C1C2C">
        <w:rPr>
          <w:rStyle w:val="Ttulo3Car"/>
          <w:rFonts w:ascii="Arial" w:hAnsi="Arial" w:cs="Arial"/>
        </w:rPr>
        <w:t>°. - TRÁMITE DE LA CONTRATACIÓN DIRECTA</w:t>
      </w:r>
      <w:bookmarkEnd w:id="43"/>
      <w:r w:rsidRPr="004C1C2C">
        <w:rPr>
          <w:rFonts w:ascii="Arial" w:hAnsi="Arial" w:cs="Arial"/>
          <w:sz w:val="24"/>
          <w:szCs w:val="24"/>
        </w:rPr>
        <w:t>:</w:t>
      </w:r>
    </w:p>
    <w:p w14:paraId="3826574B" w14:textId="4CD050C2" w:rsidR="00E66E84" w:rsidRDefault="00E66E84" w:rsidP="00000F5C">
      <w:pPr>
        <w:tabs>
          <w:tab w:val="left" w:pos="9742"/>
        </w:tabs>
        <w:jc w:val="both"/>
        <w:rPr>
          <w:rFonts w:ascii="Arial" w:hAnsi="Arial" w:cs="Arial"/>
          <w:sz w:val="24"/>
          <w:szCs w:val="24"/>
        </w:rPr>
      </w:pPr>
      <w:r w:rsidRPr="004C1C2C">
        <w:rPr>
          <w:rFonts w:ascii="Arial" w:hAnsi="Arial" w:cs="Arial"/>
          <w:sz w:val="24"/>
          <w:szCs w:val="24"/>
        </w:rPr>
        <w:t xml:space="preserve">Salvo que el presente Reglamento establezca un procedimiento específico aplicable, en las </w:t>
      </w:r>
      <w:r w:rsidRPr="004C1C2C">
        <w:rPr>
          <w:rFonts w:ascii="Arial" w:hAnsi="Arial" w:cs="Arial"/>
          <w:sz w:val="24"/>
          <w:szCs w:val="24"/>
        </w:rPr>
        <w:lastRenderedPageBreak/>
        <w:t>contrataciones que encuadren en el artículo 1</w:t>
      </w:r>
      <w:r w:rsidR="00710BFB">
        <w:rPr>
          <w:rFonts w:ascii="Arial" w:hAnsi="Arial" w:cs="Arial"/>
          <w:sz w:val="24"/>
          <w:szCs w:val="24"/>
        </w:rPr>
        <w:t>8</w:t>
      </w:r>
      <w:r w:rsidRPr="004C1C2C">
        <w:rPr>
          <w:rFonts w:ascii="Arial" w:hAnsi="Arial" w:cs="Arial"/>
          <w:sz w:val="24"/>
          <w:szCs w:val="24"/>
        </w:rPr>
        <w:t xml:space="preserve"> del presente Reglamento, se deberá seguir el </w:t>
      </w:r>
      <w:r w:rsidR="00D83AAE">
        <w:rPr>
          <w:rFonts w:ascii="Arial" w:hAnsi="Arial" w:cs="Arial"/>
          <w:sz w:val="24"/>
          <w:szCs w:val="24"/>
        </w:rPr>
        <w:t xml:space="preserve">tramite general, reemplazando el paso d) por el </w:t>
      </w:r>
      <w:r w:rsidRPr="004C1C2C">
        <w:rPr>
          <w:rFonts w:ascii="Arial" w:hAnsi="Arial" w:cs="Arial"/>
          <w:sz w:val="24"/>
          <w:szCs w:val="24"/>
        </w:rPr>
        <w:t xml:space="preserve">siguiente procedimiento: </w:t>
      </w:r>
    </w:p>
    <w:p w14:paraId="3AA04F92" w14:textId="77777777" w:rsidR="00D83AAE" w:rsidRPr="004C1C2C" w:rsidRDefault="00D83AAE" w:rsidP="00000F5C">
      <w:pPr>
        <w:tabs>
          <w:tab w:val="left" w:pos="9742"/>
        </w:tabs>
        <w:jc w:val="both"/>
        <w:rPr>
          <w:rFonts w:ascii="Arial" w:hAnsi="Arial" w:cs="Arial"/>
          <w:sz w:val="24"/>
          <w:szCs w:val="24"/>
        </w:rPr>
      </w:pPr>
    </w:p>
    <w:p w14:paraId="4E24B950" w14:textId="458DD652"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d) </w:t>
      </w:r>
      <w:r w:rsidR="00E66E84" w:rsidRPr="004C1C2C">
        <w:rPr>
          <w:rFonts w:ascii="Arial" w:hAnsi="Arial" w:cs="Arial"/>
          <w:sz w:val="24"/>
          <w:szCs w:val="24"/>
        </w:rPr>
        <w:t>Devuelto el trámite, la Gerencia de Compras y Contrataciones efectuará el pedido de cotización al proveedor en cuestión, fijando una fecha límite para recibir la propuesta y acompañará el pliego de bases y condiciones particulares.</w:t>
      </w:r>
      <w:r w:rsidR="00D83AAE">
        <w:rPr>
          <w:rFonts w:ascii="Arial" w:hAnsi="Arial" w:cs="Arial"/>
          <w:sz w:val="24"/>
          <w:szCs w:val="24"/>
        </w:rPr>
        <w:t xml:space="preserve"> </w:t>
      </w:r>
      <w:r w:rsidR="00E66E84" w:rsidRPr="004C1C2C">
        <w:rPr>
          <w:rFonts w:ascii="Arial" w:hAnsi="Arial" w:cs="Arial"/>
          <w:sz w:val="24"/>
          <w:szCs w:val="24"/>
        </w:rPr>
        <w:t>A su vez, difundirá la convocatoria junto con el pliego de bases y condiciones particulares en el sitio de Internet</w:t>
      </w:r>
      <w:r w:rsidR="00D83AAE">
        <w:rPr>
          <w:rFonts w:ascii="Arial" w:hAnsi="Arial" w:cs="Arial"/>
          <w:sz w:val="24"/>
          <w:szCs w:val="24"/>
        </w:rPr>
        <w:t xml:space="preserve"> </w:t>
      </w:r>
      <w:r w:rsidR="00E66E84" w:rsidRPr="004C1C2C">
        <w:rPr>
          <w:rFonts w:ascii="Arial" w:hAnsi="Arial" w:cs="Arial"/>
          <w:sz w:val="24"/>
          <w:szCs w:val="24"/>
        </w:rPr>
        <w:t>de FABRICACIONES</w:t>
      </w:r>
      <w:r w:rsidR="00D83AAE">
        <w:rPr>
          <w:rFonts w:ascii="Arial" w:hAnsi="Arial" w:cs="Arial"/>
          <w:sz w:val="24"/>
          <w:szCs w:val="24"/>
        </w:rPr>
        <w:t xml:space="preserve"> </w:t>
      </w:r>
      <w:r w:rsidR="00E66E84" w:rsidRPr="004C1C2C">
        <w:rPr>
          <w:rFonts w:ascii="Arial" w:hAnsi="Arial" w:cs="Arial"/>
          <w:sz w:val="24"/>
          <w:szCs w:val="24"/>
        </w:rPr>
        <w:t>MILITARES</w:t>
      </w:r>
      <w:r w:rsidR="00D83AAE">
        <w:rPr>
          <w:rFonts w:ascii="Arial" w:hAnsi="Arial" w:cs="Arial"/>
          <w:sz w:val="24"/>
          <w:szCs w:val="24"/>
        </w:rPr>
        <w:t xml:space="preserve"> </w:t>
      </w:r>
      <w:r w:rsidR="00E66E84" w:rsidRPr="004C1C2C">
        <w:rPr>
          <w:rFonts w:ascii="Arial" w:hAnsi="Arial" w:cs="Arial"/>
          <w:sz w:val="24"/>
          <w:szCs w:val="24"/>
        </w:rPr>
        <w:t>SOCIEDAD</w:t>
      </w:r>
      <w:r w:rsidR="00D83AAE">
        <w:rPr>
          <w:rFonts w:ascii="Arial" w:hAnsi="Arial" w:cs="Arial"/>
          <w:sz w:val="24"/>
          <w:szCs w:val="24"/>
        </w:rPr>
        <w:t xml:space="preserve"> </w:t>
      </w:r>
      <w:r w:rsidR="00E66E84" w:rsidRPr="004C1C2C">
        <w:rPr>
          <w:rFonts w:ascii="Arial" w:hAnsi="Arial" w:cs="Arial"/>
          <w:sz w:val="24"/>
          <w:szCs w:val="24"/>
        </w:rPr>
        <w:t>DEL</w:t>
      </w:r>
      <w:r w:rsidR="00D83AAE">
        <w:rPr>
          <w:rFonts w:ascii="Arial" w:hAnsi="Arial" w:cs="Arial"/>
          <w:sz w:val="24"/>
          <w:szCs w:val="24"/>
        </w:rPr>
        <w:t xml:space="preserve"> </w:t>
      </w:r>
      <w:r w:rsidR="00E66E84" w:rsidRPr="004C1C2C">
        <w:rPr>
          <w:rFonts w:ascii="Arial" w:hAnsi="Arial" w:cs="Arial"/>
          <w:sz w:val="24"/>
          <w:szCs w:val="24"/>
        </w:rPr>
        <w:t>ESTADO, desde</w:t>
      </w:r>
      <w:r w:rsidR="00D83AAE">
        <w:rPr>
          <w:rFonts w:ascii="Arial" w:hAnsi="Arial" w:cs="Arial"/>
          <w:sz w:val="24"/>
          <w:szCs w:val="24"/>
        </w:rPr>
        <w:t xml:space="preserve"> </w:t>
      </w:r>
      <w:r w:rsidR="00E66E84" w:rsidRPr="004C1C2C">
        <w:rPr>
          <w:rFonts w:ascii="Arial" w:hAnsi="Arial" w:cs="Arial"/>
          <w:sz w:val="24"/>
          <w:szCs w:val="24"/>
        </w:rPr>
        <w:t>el</w:t>
      </w:r>
      <w:r w:rsidR="00D83AAE">
        <w:rPr>
          <w:rFonts w:ascii="Arial" w:hAnsi="Arial" w:cs="Arial"/>
          <w:sz w:val="24"/>
          <w:szCs w:val="24"/>
        </w:rPr>
        <w:t xml:space="preserve"> </w:t>
      </w:r>
      <w:r w:rsidR="00E66E84" w:rsidRPr="004C1C2C">
        <w:rPr>
          <w:rFonts w:ascii="Arial" w:hAnsi="Arial" w:cs="Arial"/>
          <w:sz w:val="24"/>
          <w:szCs w:val="24"/>
        </w:rPr>
        <w:t>día en que se curse el pedido de cotización.</w:t>
      </w:r>
    </w:p>
    <w:p w14:paraId="08B33064" w14:textId="77777777" w:rsidR="007B3637" w:rsidRPr="004C1C2C" w:rsidRDefault="007B3637" w:rsidP="00000F5C">
      <w:pPr>
        <w:tabs>
          <w:tab w:val="left" w:pos="9742"/>
        </w:tabs>
        <w:jc w:val="both"/>
        <w:rPr>
          <w:rFonts w:ascii="Arial" w:hAnsi="Arial" w:cs="Arial"/>
          <w:sz w:val="24"/>
          <w:szCs w:val="24"/>
        </w:rPr>
      </w:pPr>
    </w:p>
    <w:p w14:paraId="5D5423EC" w14:textId="32819D68" w:rsidR="00E66E84" w:rsidRPr="004C1C2C" w:rsidRDefault="007B3637" w:rsidP="00000F5C">
      <w:pPr>
        <w:tabs>
          <w:tab w:val="left" w:pos="9742"/>
        </w:tabs>
        <w:jc w:val="both"/>
        <w:rPr>
          <w:rFonts w:ascii="Arial" w:hAnsi="Arial" w:cs="Arial"/>
          <w:sz w:val="24"/>
          <w:szCs w:val="24"/>
        </w:rPr>
      </w:pPr>
      <w:bookmarkStart w:id="44" w:name="_Toc173763168"/>
      <w:r w:rsidRPr="004C1C2C">
        <w:rPr>
          <w:rStyle w:val="Ttulo3Car"/>
          <w:rFonts w:ascii="Arial" w:hAnsi="Arial" w:cs="Arial"/>
        </w:rPr>
        <w:t>ARTÍCULO</w:t>
      </w:r>
      <w:r w:rsidR="006258F0">
        <w:rPr>
          <w:rStyle w:val="Ttulo3Car"/>
          <w:rFonts w:ascii="Arial" w:hAnsi="Arial" w:cs="Arial"/>
        </w:rPr>
        <w:t xml:space="preserve"> </w:t>
      </w:r>
      <w:r w:rsidRPr="004C1C2C">
        <w:rPr>
          <w:rStyle w:val="Ttulo3Car"/>
          <w:rFonts w:ascii="Arial" w:hAnsi="Arial" w:cs="Arial"/>
        </w:rPr>
        <w:t>3</w:t>
      </w:r>
      <w:r w:rsidR="00710BFB">
        <w:rPr>
          <w:rStyle w:val="Ttulo3Car"/>
          <w:rFonts w:ascii="Arial" w:hAnsi="Arial" w:cs="Arial"/>
        </w:rPr>
        <w:t>4</w:t>
      </w:r>
      <w:r w:rsidRPr="004C1C2C">
        <w:rPr>
          <w:rStyle w:val="Ttulo3Car"/>
          <w:rFonts w:ascii="Arial" w:hAnsi="Arial" w:cs="Arial"/>
        </w:rPr>
        <w:t xml:space="preserve">°.-TRÁMITE DE LA CONTRATACIÓN DIRECTA POR RAZONES DE </w:t>
      </w:r>
      <w:r w:rsidR="00E66E84" w:rsidRPr="004C1C2C">
        <w:rPr>
          <w:rStyle w:val="Ttulo3Car"/>
          <w:rFonts w:ascii="Arial" w:hAnsi="Arial" w:cs="Arial"/>
        </w:rPr>
        <w:t>CONFIDENCIALIDAD, SEGURIDAD O DEFENSA NACIONAL</w:t>
      </w:r>
      <w:bookmarkEnd w:id="44"/>
      <w:r w:rsidR="00E66E84" w:rsidRPr="004C1C2C">
        <w:rPr>
          <w:rFonts w:ascii="Arial" w:hAnsi="Arial" w:cs="Arial"/>
          <w:sz w:val="24"/>
          <w:szCs w:val="24"/>
        </w:rPr>
        <w:t>.</w:t>
      </w:r>
    </w:p>
    <w:p w14:paraId="7FF30C64"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En las contrataciones directas que se encuadren en la presente causal, una vez declarada la operación como confidencial, reservada, de interés para la seguridad o defensa nacional por parte del Directorio de FMSE, el procedimiento se ajustará a las características del negocio. En cuanto resulte posible se ajustará al procedimiento básico de las contrataciones directas, criterio que se hará extensivo a las previsiones relativas a la publicidad y difusión de todas las actuaciones del proceso.</w:t>
      </w:r>
    </w:p>
    <w:p w14:paraId="2A2F5B9B" w14:textId="77777777" w:rsidR="00E66E84" w:rsidRPr="004C1C2C" w:rsidRDefault="00E66E84" w:rsidP="00000F5C">
      <w:pPr>
        <w:tabs>
          <w:tab w:val="left" w:pos="9742"/>
        </w:tabs>
        <w:jc w:val="both"/>
        <w:rPr>
          <w:rFonts w:ascii="Arial" w:hAnsi="Arial" w:cs="Arial"/>
          <w:sz w:val="24"/>
          <w:szCs w:val="24"/>
        </w:rPr>
      </w:pPr>
    </w:p>
    <w:p w14:paraId="75DA05C6" w14:textId="7A79A806" w:rsidR="00E66E84" w:rsidRPr="004C1C2C" w:rsidRDefault="00E66E84" w:rsidP="00000F5C">
      <w:pPr>
        <w:tabs>
          <w:tab w:val="left" w:pos="9742"/>
        </w:tabs>
        <w:jc w:val="both"/>
        <w:rPr>
          <w:rFonts w:ascii="Arial" w:hAnsi="Arial" w:cs="Arial"/>
          <w:sz w:val="24"/>
          <w:szCs w:val="24"/>
        </w:rPr>
      </w:pPr>
      <w:bookmarkStart w:id="45" w:name="_Toc173763169"/>
      <w:r w:rsidRPr="004C1C2C">
        <w:rPr>
          <w:rStyle w:val="Ttulo3Car"/>
          <w:rFonts w:ascii="Arial" w:hAnsi="Arial" w:cs="Arial"/>
        </w:rPr>
        <w:t>ARTÍCULO 3</w:t>
      </w:r>
      <w:r w:rsidR="00710BFB">
        <w:rPr>
          <w:rStyle w:val="Ttulo3Car"/>
          <w:rFonts w:ascii="Arial" w:hAnsi="Arial" w:cs="Arial"/>
        </w:rPr>
        <w:t>5</w:t>
      </w:r>
      <w:r w:rsidRPr="004C1C2C">
        <w:rPr>
          <w:rStyle w:val="Ttulo3Car"/>
          <w:rFonts w:ascii="Arial" w:hAnsi="Arial" w:cs="Arial"/>
        </w:rPr>
        <w:t>°.- TRÁMITE DE LA CONTRATACIÓN DIRECTA INTERADMINISTRATIVA</w:t>
      </w:r>
      <w:bookmarkEnd w:id="45"/>
      <w:r w:rsidRPr="004C1C2C">
        <w:rPr>
          <w:rFonts w:ascii="Arial" w:hAnsi="Arial" w:cs="Arial"/>
          <w:sz w:val="24"/>
          <w:szCs w:val="24"/>
        </w:rPr>
        <w:t>.</w:t>
      </w:r>
    </w:p>
    <w:p w14:paraId="481C6D2C" w14:textId="6C06A44E"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En las contrataciones que encuadren dentro del supuesto de Contratación Directa Interadministrativa establecido en el artículo 1</w:t>
      </w:r>
      <w:r w:rsidR="00710BFB">
        <w:rPr>
          <w:rFonts w:ascii="Arial" w:hAnsi="Arial" w:cs="Arial"/>
          <w:sz w:val="24"/>
          <w:szCs w:val="24"/>
        </w:rPr>
        <w:t>8</w:t>
      </w:r>
      <w:r w:rsidRPr="004C1C2C">
        <w:rPr>
          <w:rFonts w:ascii="Arial" w:hAnsi="Arial" w:cs="Arial"/>
          <w:sz w:val="24"/>
          <w:szCs w:val="24"/>
        </w:rPr>
        <w:t xml:space="preserve"> del presente Reglamento, se deberá seguir el siguiente procedimiento:</w:t>
      </w:r>
    </w:p>
    <w:p w14:paraId="05950EB9" w14:textId="77777777"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a) </w:t>
      </w:r>
      <w:r w:rsidR="00E66E84" w:rsidRPr="004C1C2C">
        <w:rPr>
          <w:rFonts w:ascii="Arial" w:hAnsi="Arial" w:cs="Arial"/>
          <w:sz w:val="24"/>
          <w:szCs w:val="24"/>
        </w:rPr>
        <w:t>La unidad requirente deberá formular el requerimiento de compra a la Gerencia de Compras y Contrataciones, acreditando que el co-contratante se trata de una jurisdicción o entidad del Estado Nacional, Provincial o Municipal o del Gobierno de la Ciudad de Buenos Aires, o de una empresa o sociedad en la que tenga participación mayoritaria el Estado. En la misma oportunidad la unidad requirente remitirá al Gerencia de Compras y Contrataciones la justificación y el aporte de los elementos que estime necesarios incorporar en la futura contratación.</w:t>
      </w:r>
    </w:p>
    <w:p w14:paraId="42628B99" w14:textId="55DA3028"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b) </w:t>
      </w:r>
      <w:r w:rsidR="00E66E84" w:rsidRPr="004C1C2C">
        <w:rPr>
          <w:rFonts w:ascii="Arial" w:hAnsi="Arial" w:cs="Arial"/>
          <w:sz w:val="24"/>
          <w:szCs w:val="24"/>
        </w:rPr>
        <w:t>El REC será remitido a la instancia de autorización correspondiente, de acuerdo a lo establecido en el artículo 1</w:t>
      </w:r>
      <w:r w:rsidR="00710BFB">
        <w:rPr>
          <w:rFonts w:ascii="Arial" w:hAnsi="Arial" w:cs="Arial"/>
          <w:sz w:val="24"/>
          <w:szCs w:val="24"/>
        </w:rPr>
        <w:t>4</w:t>
      </w:r>
      <w:r w:rsidR="00E66E84" w:rsidRPr="004C1C2C">
        <w:rPr>
          <w:rFonts w:ascii="Arial" w:hAnsi="Arial" w:cs="Arial"/>
          <w:sz w:val="24"/>
          <w:szCs w:val="24"/>
        </w:rPr>
        <w:t>° del presente Reglamento.</w:t>
      </w:r>
    </w:p>
    <w:p w14:paraId="599255DB" w14:textId="77777777"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c) </w:t>
      </w:r>
      <w:r w:rsidR="00E66E84" w:rsidRPr="004C1C2C">
        <w:rPr>
          <w:rFonts w:ascii="Arial" w:hAnsi="Arial" w:cs="Arial"/>
          <w:sz w:val="24"/>
          <w:szCs w:val="24"/>
        </w:rPr>
        <w:t>Autorizado el inicio de trámite, la Gerencia de Compras y Contrataciones solicitará al Gerencia de Contabilidad y Finanzas la previsión del gasto.</w:t>
      </w:r>
    </w:p>
    <w:p w14:paraId="5DF49443" w14:textId="77777777"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d) </w:t>
      </w:r>
      <w:r w:rsidR="00E66E84" w:rsidRPr="004C1C2C">
        <w:rPr>
          <w:rFonts w:ascii="Arial" w:hAnsi="Arial" w:cs="Arial"/>
          <w:sz w:val="24"/>
          <w:szCs w:val="24"/>
        </w:rPr>
        <w:t>La Gerencia de Compras y Contrataciones remitirá el expediente a la Gerencia de Asuntos Jurídicos junto con un proyecto de convenio para su análisis. Analizado el mismo, la citada Gerencia emitirá el dictamen de estilo y devolverá el expediente a la Gerencia de Compras y Contrataciones quien someterá a consideración de la otra parte el mismo y efectuará el pedido de cotización de corresponder.</w:t>
      </w:r>
    </w:p>
    <w:p w14:paraId="0AE8C927" w14:textId="77777777"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e) </w:t>
      </w:r>
      <w:r w:rsidR="00E66E84" w:rsidRPr="004C1C2C">
        <w:rPr>
          <w:rFonts w:ascii="Arial" w:hAnsi="Arial" w:cs="Arial"/>
          <w:sz w:val="24"/>
          <w:szCs w:val="24"/>
        </w:rPr>
        <w:t>Una vez consensuado el texto del convenio, el mismo será suscripto por el Presidente de FMSE y por la autoridad que fuera competente de la contraparte que reviste naturaleza pública.</w:t>
      </w:r>
    </w:p>
    <w:p w14:paraId="1F79857B" w14:textId="77777777"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f) </w:t>
      </w:r>
      <w:r w:rsidR="00E66E84" w:rsidRPr="004C1C2C">
        <w:rPr>
          <w:rFonts w:ascii="Arial" w:hAnsi="Arial" w:cs="Arial"/>
          <w:sz w:val="24"/>
          <w:szCs w:val="24"/>
        </w:rPr>
        <w:t xml:space="preserve">La Gerencia de Compras y Contrataciones difundirá el convenio en el sitio de Internet de </w:t>
      </w:r>
      <w:r w:rsidR="00E66E84" w:rsidRPr="004C1C2C">
        <w:rPr>
          <w:rFonts w:ascii="Arial" w:hAnsi="Arial" w:cs="Arial"/>
          <w:sz w:val="24"/>
          <w:szCs w:val="24"/>
        </w:rPr>
        <w:lastRenderedPageBreak/>
        <w:t>FABRICACIONES MILITARES SOCIEDAD DEL ESTADO, dentro de los CINCO (5) días de su suscripción.</w:t>
      </w:r>
    </w:p>
    <w:p w14:paraId="14028EE3" w14:textId="77777777" w:rsidR="00E66E84" w:rsidRPr="004C1C2C"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g) </w:t>
      </w:r>
      <w:r w:rsidR="00E66E84" w:rsidRPr="004C1C2C">
        <w:rPr>
          <w:rFonts w:ascii="Arial" w:hAnsi="Arial" w:cs="Arial"/>
          <w:sz w:val="24"/>
          <w:szCs w:val="24"/>
        </w:rPr>
        <w:t>En este tipo de procedimiento la contraparte estará exceptuada de la obligación de presentar garantías, a excepción de las contragarantías, y de la inscripción en el Sistema de Información de Fabricaciones Militares Sociedad del Estado.</w:t>
      </w:r>
    </w:p>
    <w:p w14:paraId="41304DB7" w14:textId="77777777" w:rsidR="00E66E84" w:rsidRPr="004C1C2C" w:rsidRDefault="00E66E84" w:rsidP="00000F5C">
      <w:pPr>
        <w:tabs>
          <w:tab w:val="left" w:pos="9742"/>
        </w:tabs>
        <w:jc w:val="both"/>
        <w:rPr>
          <w:rFonts w:ascii="Arial" w:hAnsi="Arial" w:cs="Arial"/>
          <w:sz w:val="24"/>
          <w:szCs w:val="24"/>
        </w:rPr>
      </w:pPr>
    </w:p>
    <w:p w14:paraId="7522489C" w14:textId="2E76570F" w:rsidR="00E66E84" w:rsidRPr="004C1C2C" w:rsidRDefault="00E66E84" w:rsidP="00000F5C">
      <w:pPr>
        <w:tabs>
          <w:tab w:val="left" w:pos="9742"/>
        </w:tabs>
        <w:jc w:val="both"/>
        <w:rPr>
          <w:rFonts w:ascii="Arial" w:hAnsi="Arial" w:cs="Arial"/>
          <w:sz w:val="24"/>
          <w:szCs w:val="24"/>
        </w:rPr>
      </w:pPr>
      <w:bookmarkStart w:id="46" w:name="_Toc173763170"/>
      <w:r w:rsidRPr="004C1C2C">
        <w:rPr>
          <w:rStyle w:val="Ttulo3Car"/>
          <w:rFonts w:ascii="Arial" w:hAnsi="Arial" w:cs="Arial"/>
        </w:rPr>
        <w:t>ARTÍCULO 3</w:t>
      </w:r>
      <w:r w:rsidR="00736E5F">
        <w:rPr>
          <w:rStyle w:val="Ttulo3Car"/>
          <w:rFonts w:ascii="Arial" w:hAnsi="Arial" w:cs="Arial"/>
        </w:rPr>
        <w:t>6</w:t>
      </w:r>
      <w:r w:rsidRPr="004C1C2C">
        <w:rPr>
          <w:rStyle w:val="Ttulo3Car"/>
          <w:rFonts w:ascii="Arial" w:hAnsi="Arial" w:cs="Arial"/>
        </w:rPr>
        <w:t>°.- TRÁMITE DE LA CONTRATACIÓN ABREVIADA</w:t>
      </w:r>
      <w:bookmarkEnd w:id="46"/>
      <w:r w:rsidRPr="004C1C2C">
        <w:rPr>
          <w:rFonts w:ascii="Arial" w:hAnsi="Arial" w:cs="Arial"/>
          <w:sz w:val="24"/>
          <w:szCs w:val="24"/>
        </w:rPr>
        <w:t>.</w:t>
      </w:r>
    </w:p>
    <w:p w14:paraId="29603C04" w14:textId="0879D335" w:rsidR="00E868AC" w:rsidRDefault="00E868AC" w:rsidP="00000F5C">
      <w:pPr>
        <w:tabs>
          <w:tab w:val="left" w:pos="9742"/>
        </w:tabs>
        <w:jc w:val="both"/>
        <w:rPr>
          <w:rFonts w:ascii="Arial" w:hAnsi="Arial" w:cs="Arial"/>
          <w:sz w:val="24"/>
          <w:szCs w:val="24"/>
        </w:rPr>
      </w:pPr>
      <w:r>
        <w:rPr>
          <w:rFonts w:ascii="Arial" w:hAnsi="Arial" w:cs="Arial"/>
          <w:sz w:val="24"/>
          <w:szCs w:val="24"/>
        </w:rPr>
        <w:t xml:space="preserve">En las </w:t>
      </w:r>
      <w:r w:rsidRPr="004C1C2C">
        <w:rPr>
          <w:rFonts w:ascii="Arial" w:hAnsi="Arial" w:cs="Arial"/>
          <w:sz w:val="24"/>
          <w:szCs w:val="24"/>
        </w:rPr>
        <w:t xml:space="preserve">contrataciones que encuadren en el </w:t>
      </w:r>
      <w:r>
        <w:rPr>
          <w:rFonts w:ascii="Arial" w:hAnsi="Arial" w:cs="Arial"/>
          <w:sz w:val="24"/>
          <w:szCs w:val="24"/>
        </w:rPr>
        <w:t xml:space="preserve">trámite de contratación abreviada, </w:t>
      </w:r>
      <w:r w:rsidRPr="004C1C2C">
        <w:rPr>
          <w:rFonts w:ascii="Arial" w:hAnsi="Arial" w:cs="Arial"/>
          <w:sz w:val="24"/>
          <w:szCs w:val="24"/>
        </w:rPr>
        <w:t xml:space="preserve">se deberá seguir el </w:t>
      </w:r>
      <w:r>
        <w:rPr>
          <w:rFonts w:ascii="Arial" w:hAnsi="Arial" w:cs="Arial"/>
          <w:sz w:val="24"/>
          <w:szCs w:val="24"/>
        </w:rPr>
        <w:t>tr</w:t>
      </w:r>
      <w:r w:rsidR="00736E5F">
        <w:rPr>
          <w:rFonts w:ascii="Arial" w:hAnsi="Arial" w:cs="Arial"/>
          <w:sz w:val="24"/>
          <w:szCs w:val="24"/>
        </w:rPr>
        <w:t>á</w:t>
      </w:r>
      <w:r>
        <w:rPr>
          <w:rFonts w:ascii="Arial" w:hAnsi="Arial" w:cs="Arial"/>
          <w:sz w:val="24"/>
          <w:szCs w:val="24"/>
        </w:rPr>
        <w:t xml:space="preserve">mite general reemplazando el paso d) por el </w:t>
      </w:r>
      <w:r w:rsidRPr="004C1C2C">
        <w:rPr>
          <w:rFonts w:ascii="Arial" w:hAnsi="Arial" w:cs="Arial"/>
          <w:sz w:val="24"/>
          <w:szCs w:val="24"/>
        </w:rPr>
        <w:t xml:space="preserve">siguiente procedimiento: </w:t>
      </w:r>
    </w:p>
    <w:p w14:paraId="02E32117" w14:textId="755E195B"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w:t>
      </w:r>
    </w:p>
    <w:p w14:paraId="5E79242E" w14:textId="2211EEF1" w:rsidR="00E66E84" w:rsidRDefault="007B3637" w:rsidP="00000F5C">
      <w:pPr>
        <w:tabs>
          <w:tab w:val="left" w:pos="9742"/>
        </w:tabs>
        <w:jc w:val="both"/>
        <w:rPr>
          <w:rFonts w:ascii="Arial" w:hAnsi="Arial" w:cs="Arial"/>
          <w:sz w:val="24"/>
          <w:szCs w:val="24"/>
        </w:rPr>
      </w:pPr>
      <w:r w:rsidRPr="004C1C2C">
        <w:rPr>
          <w:rFonts w:ascii="Arial" w:hAnsi="Arial" w:cs="Arial"/>
          <w:sz w:val="24"/>
          <w:szCs w:val="24"/>
        </w:rPr>
        <w:t xml:space="preserve">d) </w:t>
      </w:r>
      <w:r w:rsidR="00E66E84" w:rsidRPr="004C1C2C">
        <w:rPr>
          <w:rFonts w:ascii="Arial" w:hAnsi="Arial" w:cs="Arial"/>
          <w:sz w:val="24"/>
          <w:szCs w:val="24"/>
        </w:rPr>
        <w:t>A continuación, la Gerencia de Compras y Contrataciones confeccionará el pliego de bases y condiciones particulares y efectuará las publicaciones indicadas en el presente Reglamento con una antelación no menor a tres (3) días corridos de la fecha límite de presentación de ofertas, junto con la comunicación del PByCP y las correspondientes especificaciones técnicas.</w:t>
      </w:r>
    </w:p>
    <w:p w14:paraId="25086407" w14:textId="4F1FAB91" w:rsidR="00860C34" w:rsidRPr="00764694" w:rsidRDefault="00860C34" w:rsidP="00000F5C">
      <w:pPr>
        <w:tabs>
          <w:tab w:val="left" w:pos="9742"/>
        </w:tabs>
        <w:jc w:val="both"/>
        <w:rPr>
          <w:rStyle w:val="Ttulo3Car"/>
          <w:rFonts w:ascii="Arial" w:hAnsi="Arial" w:cs="Arial"/>
        </w:rPr>
      </w:pPr>
    </w:p>
    <w:p w14:paraId="0D05B0F8" w14:textId="118A8DAE" w:rsidR="00860C34" w:rsidRPr="00764694" w:rsidRDefault="00860C34" w:rsidP="00000F5C">
      <w:pPr>
        <w:tabs>
          <w:tab w:val="left" w:pos="9742"/>
        </w:tabs>
        <w:jc w:val="both"/>
        <w:rPr>
          <w:rStyle w:val="Ttulo3Car"/>
          <w:rFonts w:ascii="Arial" w:hAnsi="Arial" w:cs="Arial"/>
        </w:rPr>
      </w:pPr>
    </w:p>
    <w:p w14:paraId="5B9A9100" w14:textId="44BCC11D" w:rsidR="00860C34" w:rsidRPr="00764694" w:rsidRDefault="00860C34" w:rsidP="00860C34">
      <w:pPr>
        <w:tabs>
          <w:tab w:val="left" w:pos="9742"/>
        </w:tabs>
        <w:jc w:val="both"/>
        <w:rPr>
          <w:rStyle w:val="Ttulo3Car"/>
          <w:rFonts w:ascii="Arial" w:hAnsi="Arial" w:cs="Arial"/>
        </w:rPr>
      </w:pPr>
      <w:bookmarkStart w:id="47" w:name="_Toc173763171"/>
      <w:r w:rsidRPr="00764694">
        <w:rPr>
          <w:rStyle w:val="Ttulo3Car"/>
          <w:rFonts w:ascii="Arial" w:hAnsi="Arial" w:cs="Arial"/>
        </w:rPr>
        <w:t>ARTÍCULO 37°.- TRÁMITE DE LA CONTRATACION DE INICIATIVA PRIVADA</w:t>
      </w:r>
      <w:bookmarkEnd w:id="47"/>
    </w:p>
    <w:p w14:paraId="79236164" w14:textId="4DCF78D8" w:rsidR="00822061" w:rsidRPr="00822061" w:rsidRDefault="00822061" w:rsidP="00822061">
      <w:pPr>
        <w:jc w:val="both"/>
        <w:rPr>
          <w:rFonts w:ascii="Arial" w:hAnsi="Arial" w:cs="Arial"/>
          <w:sz w:val="24"/>
          <w:szCs w:val="24"/>
        </w:rPr>
      </w:pPr>
      <w:r w:rsidRPr="00822061">
        <w:rPr>
          <w:rFonts w:ascii="Arial" w:hAnsi="Arial" w:cs="Arial"/>
          <w:sz w:val="24"/>
          <w:szCs w:val="24"/>
        </w:rPr>
        <w:t>Las personas humanas o jurídicas podrán presentar proyectos por su propia iniciativa cuando se</w:t>
      </w:r>
      <w:r w:rsidR="00A918A1">
        <w:rPr>
          <w:rFonts w:ascii="Arial" w:hAnsi="Arial" w:cs="Arial"/>
          <w:sz w:val="24"/>
          <w:szCs w:val="24"/>
        </w:rPr>
        <w:t xml:space="preserve"> trate de la compra de bienes </w:t>
      </w:r>
      <w:r w:rsidRPr="00822061">
        <w:rPr>
          <w:rFonts w:ascii="Arial" w:hAnsi="Arial" w:cs="Arial"/>
          <w:sz w:val="24"/>
          <w:szCs w:val="24"/>
        </w:rPr>
        <w:t>o</w:t>
      </w:r>
      <w:r w:rsidR="00A918A1">
        <w:rPr>
          <w:rFonts w:ascii="Arial" w:hAnsi="Arial" w:cs="Arial"/>
          <w:sz w:val="24"/>
          <w:szCs w:val="24"/>
        </w:rPr>
        <w:t xml:space="preserve">, la contratación de obras </w:t>
      </w:r>
      <w:r w:rsidRPr="00822061">
        <w:rPr>
          <w:rFonts w:ascii="Arial" w:hAnsi="Arial" w:cs="Arial"/>
          <w:sz w:val="24"/>
          <w:szCs w:val="24"/>
        </w:rPr>
        <w:t xml:space="preserve">o servicios que impliquen, por su originalidad, una innovación en </w:t>
      </w:r>
      <w:r w:rsidR="008C79D2">
        <w:rPr>
          <w:rFonts w:ascii="Arial" w:hAnsi="Arial" w:cs="Arial"/>
          <w:sz w:val="24"/>
          <w:szCs w:val="24"/>
        </w:rPr>
        <w:t>los</w:t>
      </w:r>
      <w:r w:rsidRPr="00822061">
        <w:rPr>
          <w:rFonts w:ascii="Arial" w:hAnsi="Arial" w:cs="Arial"/>
          <w:sz w:val="24"/>
          <w:szCs w:val="24"/>
        </w:rPr>
        <w:t xml:space="preserve"> procesos de organización o de gesti</w:t>
      </w:r>
      <w:r w:rsidR="008C79D2">
        <w:rPr>
          <w:rFonts w:ascii="Arial" w:hAnsi="Arial" w:cs="Arial"/>
          <w:sz w:val="24"/>
          <w:szCs w:val="24"/>
        </w:rPr>
        <w:t xml:space="preserve">ón que redunden en la mejora del </w:t>
      </w:r>
      <w:r w:rsidR="00A918A1">
        <w:rPr>
          <w:rFonts w:ascii="Arial" w:hAnsi="Arial" w:cs="Arial"/>
          <w:sz w:val="24"/>
          <w:szCs w:val="24"/>
        </w:rPr>
        <w:t xml:space="preserve">rendimiento económico, o </w:t>
      </w:r>
      <w:r w:rsidRPr="00822061">
        <w:rPr>
          <w:rFonts w:ascii="Arial" w:hAnsi="Arial" w:cs="Arial"/>
          <w:sz w:val="24"/>
          <w:szCs w:val="24"/>
        </w:rPr>
        <w:t>en la optimización de los servicios a cargo de Fabricaciones Militares S.E.</w:t>
      </w:r>
    </w:p>
    <w:p w14:paraId="000D2579" w14:textId="2A328D4A" w:rsidR="00822061" w:rsidRDefault="00A918A1" w:rsidP="00822061">
      <w:pPr>
        <w:jc w:val="both"/>
      </w:pPr>
      <w:r>
        <w:rPr>
          <w:rFonts w:ascii="Arial" w:hAnsi="Arial" w:cs="Arial"/>
          <w:sz w:val="24"/>
          <w:szCs w:val="24"/>
        </w:rPr>
        <w:t xml:space="preserve">A </w:t>
      </w:r>
      <w:r w:rsidR="00822061" w:rsidRPr="00822061">
        <w:rPr>
          <w:rFonts w:ascii="Arial" w:hAnsi="Arial" w:cs="Arial"/>
          <w:sz w:val="24"/>
          <w:szCs w:val="24"/>
        </w:rPr>
        <w:t>fin de elevar un</w:t>
      </w:r>
      <w:r>
        <w:rPr>
          <w:rFonts w:ascii="Arial" w:hAnsi="Arial" w:cs="Arial"/>
          <w:sz w:val="24"/>
          <w:szCs w:val="24"/>
        </w:rPr>
        <w:t>a propuesta, el interesado debe</w:t>
      </w:r>
      <w:r w:rsidR="00822061" w:rsidRPr="00822061">
        <w:rPr>
          <w:rFonts w:ascii="Arial" w:hAnsi="Arial" w:cs="Arial"/>
          <w:sz w:val="24"/>
          <w:szCs w:val="24"/>
        </w:rPr>
        <w:t xml:space="preserve"> efectuar una solicitud previa de Iniciativa Privada con la descripción del proyecto</w:t>
      </w:r>
      <w:r w:rsidR="00822061">
        <w:t>.</w:t>
      </w:r>
    </w:p>
    <w:p w14:paraId="3F08D3EA" w14:textId="4E4A607C" w:rsidR="00822061" w:rsidRPr="00822061" w:rsidRDefault="00822061" w:rsidP="00822061">
      <w:pPr>
        <w:jc w:val="both"/>
        <w:rPr>
          <w:rFonts w:ascii="Arial" w:hAnsi="Arial" w:cs="Arial"/>
          <w:sz w:val="24"/>
          <w:szCs w:val="24"/>
        </w:rPr>
      </w:pPr>
      <w:r w:rsidRPr="00822061">
        <w:rPr>
          <w:rFonts w:ascii="Arial" w:hAnsi="Arial" w:cs="Arial"/>
          <w:sz w:val="24"/>
          <w:szCs w:val="24"/>
        </w:rPr>
        <w:t xml:space="preserve">En caso de ser aceptada dicha solicitud por </w:t>
      </w:r>
      <w:r w:rsidR="001A4667">
        <w:rPr>
          <w:rFonts w:ascii="Arial" w:hAnsi="Arial" w:cs="Arial"/>
          <w:sz w:val="24"/>
          <w:szCs w:val="24"/>
        </w:rPr>
        <w:t xml:space="preserve">el Presidente de </w:t>
      </w:r>
      <w:r w:rsidRPr="00822061">
        <w:rPr>
          <w:rFonts w:ascii="Arial" w:hAnsi="Arial" w:cs="Arial"/>
          <w:sz w:val="24"/>
          <w:szCs w:val="24"/>
        </w:rPr>
        <w:t xml:space="preserve">Fabricaciones </w:t>
      </w:r>
      <w:r w:rsidR="00C833F6">
        <w:rPr>
          <w:rFonts w:ascii="Arial" w:hAnsi="Arial" w:cs="Arial"/>
          <w:sz w:val="24"/>
          <w:szCs w:val="24"/>
        </w:rPr>
        <w:t>Militares S.E.</w:t>
      </w:r>
      <w:r w:rsidRPr="00822061">
        <w:rPr>
          <w:rFonts w:ascii="Arial" w:hAnsi="Arial" w:cs="Arial"/>
          <w:sz w:val="24"/>
          <w:szCs w:val="24"/>
        </w:rPr>
        <w:t xml:space="preserve">, </w:t>
      </w:r>
      <w:r w:rsidR="00EA3520">
        <w:rPr>
          <w:rFonts w:ascii="Arial" w:hAnsi="Arial" w:cs="Arial"/>
          <w:sz w:val="24"/>
          <w:szCs w:val="24"/>
        </w:rPr>
        <w:t xml:space="preserve">se </w:t>
      </w:r>
      <w:r w:rsidRPr="00822061">
        <w:rPr>
          <w:rFonts w:ascii="Arial" w:hAnsi="Arial" w:cs="Arial"/>
          <w:sz w:val="24"/>
          <w:szCs w:val="24"/>
        </w:rPr>
        <w:t xml:space="preserve"> iniciar</w:t>
      </w:r>
      <w:r w:rsidR="00EA3520">
        <w:rPr>
          <w:rFonts w:ascii="Arial" w:hAnsi="Arial" w:cs="Arial"/>
          <w:sz w:val="24"/>
          <w:szCs w:val="24"/>
        </w:rPr>
        <w:t>á</w:t>
      </w:r>
      <w:r w:rsidRPr="00822061">
        <w:rPr>
          <w:rFonts w:ascii="Arial" w:hAnsi="Arial" w:cs="Arial"/>
          <w:sz w:val="24"/>
          <w:szCs w:val="24"/>
        </w:rPr>
        <w:t xml:space="preserve"> un período de </w:t>
      </w:r>
      <w:r w:rsidR="00A468FC">
        <w:rPr>
          <w:rFonts w:ascii="Arial" w:hAnsi="Arial" w:cs="Arial"/>
          <w:sz w:val="24"/>
          <w:szCs w:val="24"/>
        </w:rPr>
        <w:t xml:space="preserve">TREINTA </w:t>
      </w:r>
      <w:r w:rsidRPr="00822061">
        <w:rPr>
          <w:rFonts w:ascii="Arial" w:hAnsi="Arial" w:cs="Arial"/>
          <w:sz w:val="24"/>
          <w:szCs w:val="24"/>
        </w:rPr>
        <w:t>(</w:t>
      </w:r>
      <w:r w:rsidR="0025604C">
        <w:rPr>
          <w:rFonts w:ascii="Arial" w:hAnsi="Arial" w:cs="Arial"/>
          <w:sz w:val="24"/>
          <w:szCs w:val="24"/>
        </w:rPr>
        <w:t>30</w:t>
      </w:r>
      <w:r w:rsidRPr="00822061">
        <w:rPr>
          <w:rFonts w:ascii="Arial" w:hAnsi="Arial" w:cs="Arial"/>
          <w:sz w:val="24"/>
          <w:szCs w:val="24"/>
        </w:rPr>
        <w:t>) días</w:t>
      </w:r>
      <w:r w:rsidR="00EA3520">
        <w:rPr>
          <w:rFonts w:ascii="Arial" w:hAnsi="Arial" w:cs="Arial"/>
          <w:sz w:val="24"/>
          <w:szCs w:val="24"/>
        </w:rPr>
        <w:t xml:space="preserve"> </w:t>
      </w:r>
      <w:r w:rsidR="00EA3520" w:rsidRPr="00822061">
        <w:rPr>
          <w:rFonts w:ascii="Arial" w:hAnsi="Arial" w:cs="Arial"/>
          <w:sz w:val="24"/>
          <w:szCs w:val="24"/>
        </w:rPr>
        <w:t xml:space="preserve">(suscribiéndose </w:t>
      </w:r>
      <w:r w:rsidR="00EA3520">
        <w:rPr>
          <w:rFonts w:ascii="Arial" w:hAnsi="Arial" w:cs="Arial"/>
          <w:sz w:val="24"/>
          <w:szCs w:val="24"/>
        </w:rPr>
        <w:t>e</w:t>
      </w:r>
      <w:r w:rsidR="00EA3520" w:rsidRPr="00822061">
        <w:rPr>
          <w:rFonts w:ascii="Arial" w:hAnsi="Arial" w:cs="Arial"/>
          <w:sz w:val="24"/>
          <w:szCs w:val="24"/>
        </w:rPr>
        <w:t>l</w:t>
      </w:r>
      <w:r w:rsidR="00EA3520">
        <w:rPr>
          <w:rFonts w:ascii="Arial" w:hAnsi="Arial" w:cs="Arial"/>
          <w:sz w:val="24"/>
          <w:szCs w:val="24"/>
        </w:rPr>
        <w:t xml:space="preserve"> Acuerdo de Confidencialidad pertinente</w:t>
      </w:r>
      <w:r w:rsidR="00EA3520" w:rsidRPr="00822061">
        <w:rPr>
          <w:rFonts w:ascii="Arial" w:hAnsi="Arial" w:cs="Arial"/>
          <w:sz w:val="24"/>
          <w:szCs w:val="24"/>
        </w:rPr>
        <w:t>)</w:t>
      </w:r>
      <w:r w:rsidRPr="00822061">
        <w:rPr>
          <w:rFonts w:ascii="Arial" w:hAnsi="Arial" w:cs="Arial"/>
          <w:sz w:val="24"/>
          <w:szCs w:val="24"/>
        </w:rPr>
        <w:t xml:space="preserve"> a los fin</w:t>
      </w:r>
      <w:r w:rsidR="00A918A1">
        <w:rPr>
          <w:rFonts w:ascii="Arial" w:hAnsi="Arial" w:cs="Arial"/>
          <w:sz w:val="24"/>
          <w:szCs w:val="24"/>
        </w:rPr>
        <w:t>es de que los interesados presenten</w:t>
      </w:r>
      <w:r w:rsidRPr="00822061">
        <w:rPr>
          <w:rFonts w:ascii="Arial" w:hAnsi="Arial" w:cs="Arial"/>
          <w:sz w:val="24"/>
          <w:szCs w:val="24"/>
        </w:rPr>
        <w:t xml:space="preserve"> un proyecto acabado de prop</w:t>
      </w:r>
      <w:r w:rsidR="00A918A1">
        <w:rPr>
          <w:rFonts w:ascii="Arial" w:hAnsi="Arial" w:cs="Arial"/>
          <w:sz w:val="24"/>
          <w:szCs w:val="24"/>
        </w:rPr>
        <w:t>uesta, cuya versión final debe</w:t>
      </w:r>
      <w:r w:rsidRPr="00822061">
        <w:rPr>
          <w:rFonts w:ascii="Arial" w:hAnsi="Arial" w:cs="Arial"/>
          <w:sz w:val="24"/>
          <w:szCs w:val="24"/>
        </w:rPr>
        <w:t xml:space="preserve"> contener los siguientes requisitos de admisibilidad:</w:t>
      </w:r>
    </w:p>
    <w:p w14:paraId="50B68FF4" w14:textId="4199F801" w:rsidR="00822061" w:rsidRPr="00822061" w:rsidRDefault="00822061" w:rsidP="00822061">
      <w:pPr>
        <w:pStyle w:val="Prrafodelista"/>
        <w:widowControl/>
        <w:numPr>
          <w:ilvl w:val="0"/>
          <w:numId w:val="5"/>
        </w:numPr>
        <w:autoSpaceDE/>
        <w:autoSpaceDN/>
        <w:spacing w:after="160" w:line="259" w:lineRule="auto"/>
        <w:jc w:val="both"/>
        <w:rPr>
          <w:rFonts w:ascii="Arial" w:hAnsi="Arial" w:cs="Arial"/>
          <w:sz w:val="24"/>
          <w:szCs w:val="24"/>
        </w:rPr>
      </w:pPr>
      <w:r w:rsidRPr="00822061">
        <w:rPr>
          <w:rFonts w:ascii="Arial" w:hAnsi="Arial" w:cs="Arial"/>
          <w:sz w:val="24"/>
          <w:szCs w:val="24"/>
        </w:rPr>
        <w:t>Identificar el proyecto y su na</w:t>
      </w:r>
      <w:r w:rsidR="00C833F6">
        <w:rPr>
          <w:rFonts w:ascii="Arial" w:hAnsi="Arial" w:cs="Arial"/>
          <w:sz w:val="24"/>
          <w:szCs w:val="24"/>
        </w:rPr>
        <w:t>turaleza. La presentación debe</w:t>
      </w:r>
      <w:r w:rsidRPr="00822061">
        <w:rPr>
          <w:rFonts w:ascii="Arial" w:hAnsi="Arial" w:cs="Arial"/>
          <w:sz w:val="24"/>
          <w:szCs w:val="24"/>
        </w:rPr>
        <w:t xml:space="preserve"> </w:t>
      </w:r>
      <w:r w:rsidR="00D84456">
        <w:rPr>
          <w:rFonts w:ascii="Arial" w:hAnsi="Arial" w:cs="Arial"/>
          <w:sz w:val="24"/>
          <w:szCs w:val="24"/>
        </w:rPr>
        <w:t>confeccionarse</w:t>
      </w:r>
      <w:r w:rsidRPr="00822061">
        <w:rPr>
          <w:rFonts w:ascii="Arial" w:hAnsi="Arial" w:cs="Arial"/>
          <w:sz w:val="24"/>
          <w:szCs w:val="24"/>
        </w:rPr>
        <w:t xml:space="preserve"> en idioma español, identificando claramente su objeto y alcance.</w:t>
      </w:r>
    </w:p>
    <w:p w14:paraId="16F2C845" w14:textId="345A63D6" w:rsidR="00822061" w:rsidRDefault="00822061" w:rsidP="00822061">
      <w:pPr>
        <w:pStyle w:val="Prrafodelista"/>
        <w:widowControl/>
        <w:numPr>
          <w:ilvl w:val="0"/>
          <w:numId w:val="5"/>
        </w:numPr>
        <w:autoSpaceDE/>
        <w:autoSpaceDN/>
        <w:spacing w:after="160" w:line="259" w:lineRule="auto"/>
        <w:jc w:val="both"/>
        <w:rPr>
          <w:rFonts w:ascii="Arial" w:hAnsi="Arial" w:cs="Arial"/>
          <w:sz w:val="24"/>
          <w:szCs w:val="24"/>
        </w:rPr>
      </w:pPr>
      <w:r w:rsidRPr="00822061">
        <w:rPr>
          <w:rFonts w:ascii="Arial" w:hAnsi="Arial" w:cs="Arial"/>
          <w:sz w:val="24"/>
          <w:szCs w:val="24"/>
        </w:rPr>
        <w:t>Presentar los antecedentes completos del autor de la iniciativa.</w:t>
      </w:r>
    </w:p>
    <w:p w14:paraId="6D43D40B" w14:textId="41F688BB" w:rsidR="00D855E9" w:rsidRDefault="00822061" w:rsidP="00C833F6">
      <w:pPr>
        <w:pStyle w:val="Prrafodelista"/>
        <w:widowControl/>
        <w:numPr>
          <w:ilvl w:val="0"/>
          <w:numId w:val="5"/>
        </w:numPr>
        <w:autoSpaceDE/>
        <w:autoSpaceDN/>
        <w:spacing w:after="160" w:line="259" w:lineRule="auto"/>
        <w:jc w:val="both"/>
        <w:rPr>
          <w:rFonts w:ascii="Arial" w:hAnsi="Arial" w:cs="Arial"/>
          <w:sz w:val="24"/>
          <w:szCs w:val="24"/>
        </w:rPr>
      </w:pPr>
      <w:r w:rsidRPr="00822061">
        <w:rPr>
          <w:rFonts w:ascii="Arial" w:hAnsi="Arial" w:cs="Arial"/>
          <w:sz w:val="24"/>
          <w:szCs w:val="24"/>
        </w:rPr>
        <w:t>Incluir el monto esti</w:t>
      </w:r>
      <w:r w:rsidR="00D855E9">
        <w:rPr>
          <w:rFonts w:ascii="Arial" w:hAnsi="Arial" w:cs="Arial"/>
          <w:sz w:val="24"/>
          <w:szCs w:val="24"/>
        </w:rPr>
        <w:t>mado de la inversión.</w:t>
      </w:r>
    </w:p>
    <w:p w14:paraId="363A8A13" w14:textId="0F34174E" w:rsidR="00C833F6" w:rsidRPr="00B954A1" w:rsidRDefault="00D855E9" w:rsidP="00C833F6">
      <w:pPr>
        <w:pStyle w:val="Prrafodelista"/>
        <w:widowControl/>
        <w:numPr>
          <w:ilvl w:val="0"/>
          <w:numId w:val="5"/>
        </w:numPr>
        <w:autoSpaceDE/>
        <w:autoSpaceDN/>
        <w:spacing w:after="160" w:line="259" w:lineRule="auto"/>
        <w:jc w:val="both"/>
        <w:rPr>
          <w:rFonts w:ascii="Arial" w:hAnsi="Arial" w:cs="Arial"/>
          <w:sz w:val="24"/>
          <w:szCs w:val="24"/>
        </w:rPr>
      </w:pPr>
      <w:r w:rsidRPr="00B954A1">
        <w:rPr>
          <w:rFonts w:ascii="Arial" w:hAnsi="Arial" w:cs="Arial"/>
          <w:sz w:val="24"/>
          <w:szCs w:val="24"/>
        </w:rPr>
        <w:t>Fuente de recursos y financiamiento, el que deberá ser privado.</w:t>
      </w:r>
    </w:p>
    <w:p w14:paraId="15D54E32" w14:textId="6B337551" w:rsidR="00822061" w:rsidRDefault="00D84456" w:rsidP="00C833F6">
      <w:pPr>
        <w:pStyle w:val="Prrafodelista"/>
        <w:numPr>
          <w:ilvl w:val="0"/>
          <w:numId w:val="5"/>
        </w:numPr>
        <w:jc w:val="both"/>
        <w:rPr>
          <w:rFonts w:ascii="Arial" w:hAnsi="Arial" w:cs="Arial"/>
          <w:sz w:val="24"/>
          <w:szCs w:val="24"/>
        </w:rPr>
      </w:pPr>
      <w:r>
        <w:rPr>
          <w:rFonts w:ascii="Arial" w:hAnsi="Arial" w:cs="Arial"/>
          <w:sz w:val="24"/>
          <w:szCs w:val="24"/>
        </w:rPr>
        <w:t xml:space="preserve">Incluir un informe de </w:t>
      </w:r>
      <w:r w:rsidR="00822061" w:rsidRPr="00C833F6">
        <w:rPr>
          <w:rFonts w:ascii="Arial" w:hAnsi="Arial" w:cs="Arial"/>
          <w:sz w:val="24"/>
          <w:szCs w:val="24"/>
        </w:rPr>
        <w:t>factibilidad jurídica, técnica y económica para</w:t>
      </w:r>
      <w:r w:rsidR="00C833F6">
        <w:rPr>
          <w:rFonts w:ascii="Arial" w:hAnsi="Arial" w:cs="Arial"/>
          <w:sz w:val="24"/>
          <w:szCs w:val="24"/>
        </w:rPr>
        <w:t xml:space="preserve"> </w:t>
      </w:r>
      <w:r w:rsidR="00822061" w:rsidRPr="00C833F6">
        <w:rPr>
          <w:rFonts w:ascii="Arial" w:hAnsi="Arial" w:cs="Arial"/>
          <w:sz w:val="24"/>
          <w:szCs w:val="24"/>
        </w:rPr>
        <w:t>desarrollar el proyecto.</w:t>
      </w:r>
    </w:p>
    <w:p w14:paraId="30289305" w14:textId="77777777" w:rsidR="00D855E9" w:rsidRPr="00C833F6" w:rsidRDefault="00D855E9" w:rsidP="00D855E9">
      <w:pPr>
        <w:pStyle w:val="Prrafodelista"/>
        <w:jc w:val="both"/>
        <w:rPr>
          <w:rFonts w:ascii="Arial" w:hAnsi="Arial" w:cs="Arial"/>
          <w:sz w:val="24"/>
          <w:szCs w:val="24"/>
        </w:rPr>
      </w:pPr>
    </w:p>
    <w:p w14:paraId="332585D8" w14:textId="2269C0EE" w:rsidR="00822061" w:rsidRDefault="00822061" w:rsidP="00822061">
      <w:pPr>
        <w:jc w:val="both"/>
        <w:rPr>
          <w:rFonts w:ascii="Arial" w:hAnsi="Arial" w:cs="Arial"/>
          <w:sz w:val="24"/>
          <w:szCs w:val="24"/>
        </w:rPr>
      </w:pPr>
      <w:r w:rsidRPr="00822061">
        <w:rPr>
          <w:rFonts w:ascii="Arial" w:hAnsi="Arial" w:cs="Arial"/>
          <w:sz w:val="24"/>
          <w:szCs w:val="24"/>
        </w:rPr>
        <w:t xml:space="preserve">El proyecto </w:t>
      </w:r>
      <w:r w:rsidR="00C833F6">
        <w:rPr>
          <w:rFonts w:ascii="Arial" w:hAnsi="Arial" w:cs="Arial"/>
          <w:sz w:val="24"/>
          <w:szCs w:val="24"/>
        </w:rPr>
        <w:t>debe presentarse</w:t>
      </w:r>
      <w:r w:rsidRPr="00822061">
        <w:rPr>
          <w:rFonts w:ascii="Arial" w:hAnsi="Arial" w:cs="Arial"/>
          <w:sz w:val="24"/>
          <w:szCs w:val="24"/>
        </w:rPr>
        <w:t xml:space="preserve"> en sobre cerrado, foliado y firmado en todas sus hojas por el autor o su apoderado o representante legal.</w:t>
      </w:r>
    </w:p>
    <w:p w14:paraId="4E1B202F" w14:textId="77777777" w:rsidR="00C833F6" w:rsidRPr="00822061" w:rsidRDefault="00C833F6" w:rsidP="00822061">
      <w:pPr>
        <w:jc w:val="both"/>
        <w:rPr>
          <w:rFonts w:ascii="Arial" w:hAnsi="Arial" w:cs="Arial"/>
          <w:sz w:val="24"/>
          <w:szCs w:val="24"/>
        </w:rPr>
      </w:pPr>
    </w:p>
    <w:p w14:paraId="418C735B" w14:textId="65E94C93" w:rsidR="00822061" w:rsidRPr="00822061" w:rsidRDefault="0025604C" w:rsidP="00822061">
      <w:pPr>
        <w:jc w:val="both"/>
        <w:rPr>
          <w:rFonts w:ascii="Arial" w:hAnsi="Arial" w:cs="Arial"/>
          <w:sz w:val="24"/>
          <w:szCs w:val="24"/>
        </w:rPr>
      </w:pPr>
      <w:r>
        <w:rPr>
          <w:rFonts w:ascii="Arial" w:hAnsi="Arial" w:cs="Arial"/>
          <w:sz w:val="24"/>
          <w:szCs w:val="24"/>
        </w:rPr>
        <w:t xml:space="preserve">El Directorio </w:t>
      </w:r>
      <w:r w:rsidR="00822061" w:rsidRPr="00822061">
        <w:rPr>
          <w:rFonts w:ascii="Arial" w:hAnsi="Arial" w:cs="Arial"/>
          <w:sz w:val="24"/>
          <w:szCs w:val="24"/>
        </w:rPr>
        <w:t>deberá verificar los requisitos de admisibilidad enunciados</w:t>
      </w:r>
      <w:r w:rsidR="00E6792E">
        <w:rPr>
          <w:rFonts w:ascii="Arial" w:hAnsi="Arial" w:cs="Arial"/>
          <w:sz w:val="24"/>
          <w:szCs w:val="24"/>
        </w:rPr>
        <w:t>.</w:t>
      </w:r>
      <w:r w:rsidR="00822061" w:rsidRPr="00822061">
        <w:rPr>
          <w:rFonts w:ascii="Arial" w:hAnsi="Arial" w:cs="Arial"/>
          <w:sz w:val="24"/>
          <w:szCs w:val="24"/>
        </w:rPr>
        <w:t xml:space="preserve"> </w:t>
      </w:r>
      <w:r w:rsidR="00E6792E">
        <w:rPr>
          <w:rFonts w:ascii="Arial" w:hAnsi="Arial" w:cs="Arial"/>
          <w:sz w:val="24"/>
          <w:szCs w:val="24"/>
        </w:rPr>
        <w:t>También requerirá la intervención de las Gerencia</w:t>
      </w:r>
      <w:r>
        <w:rPr>
          <w:rFonts w:ascii="Arial" w:hAnsi="Arial" w:cs="Arial"/>
          <w:sz w:val="24"/>
          <w:szCs w:val="24"/>
        </w:rPr>
        <w:t xml:space="preserve"> Ejecutiva </w:t>
      </w:r>
      <w:r w:rsidRPr="0025604C">
        <w:rPr>
          <w:rFonts w:ascii="Arial" w:hAnsi="Arial" w:cs="Arial"/>
          <w:sz w:val="24"/>
          <w:szCs w:val="24"/>
        </w:rPr>
        <w:t xml:space="preserve">de Administración y Finanzas, Gerencia de Asuntos Jurídicos y de aquellas otras áreas </w:t>
      </w:r>
      <w:r w:rsidR="00E6792E">
        <w:rPr>
          <w:rFonts w:ascii="Arial" w:hAnsi="Arial" w:cs="Arial"/>
          <w:sz w:val="24"/>
          <w:szCs w:val="24"/>
        </w:rPr>
        <w:t>que considere,</w:t>
      </w:r>
      <w:r w:rsidR="00E6792E" w:rsidRPr="00822061">
        <w:rPr>
          <w:rFonts w:ascii="Arial" w:hAnsi="Arial" w:cs="Arial"/>
          <w:sz w:val="24"/>
          <w:szCs w:val="24"/>
        </w:rPr>
        <w:t xml:space="preserve"> </w:t>
      </w:r>
      <w:r w:rsidR="00822061" w:rsidRPr="00822061">
        <w:rPr>
          <w:rFonts w:ascii="Arial" w:hAnsi="Arial" w:cs="Arial"/>
          <w:sz w:val="24"/>
          <w:szCs w:val="24"/>
        </w:rPr>
        <w:t>para realizar la evaluación de la presentación efectuada</w:t>
      </w:r>
      <w:r w:rsidR="00E6792E">
        <w:rPr>
          <w:rFonts w:ascii="Arial" w:hAnsi="Arial" w:cs="Arial"/>
          <w:sz w:val="24"/>
          <w:szCs w:val="24"/>
        </w:rPr>
        <w:t xml:space="preserve"> y emitir los informes correspondientes</w:t>
      </w:r>
      <w:r w:rsidR="00822061" w:rsidRPr="00822061">
        <w:rPr>
          <w:rFonts w:ascii="Arial" w:hAnsi="Arial" w:cs="Arial"/>
          <w:sz w:val="24"/>
          <w:szCs w:val="24"/>
        </w:rPr>
        <w:t>.</w:t>
      </w:r>
    </w:p>
    <w:p w14:paraId="44323343" w14:textId="1951E37E" w:rsidR="00822061" w:rsidRPr="00822061" w:rsidRDefault="00822061" w:rsidP="00822061">
      <w:pPr>
        <w:jc w:val="both"/>
        <w:rPr>
          <w:rFonts w:ascii="Arial" w:hAnsi="Arial" w:cs="Arial"/>
          <w:sz w:val="24"/>
          <w:szCs w:val="24"/>
        </w:rPr>
      </w:pPr>
      <w:r w:rsidRPr="00822061">
        <w:rPr>
          <w:rFonts w:ascii="Arial" w:hAnsi="Arial" w:cs="Arial"/>
          <w:sz w:val="24"/>
          <w:szCs w:val="24"/>
        </w:rPr>
        <w:lastRenderedPageBreak/>
        <w:t>A posteriori, emitirá un informe circunstanciado en el que se recomiende la declaración de interés empresarial, o la desestimación de la propuesta, en el plazo de</w:t>
      </w:r>
      <w:r w:rsidR="00A468FC">
        <w:rPr>
          <w:rFonts w:ascii="Arial" w:hAnsi="Arial" w:cs="Arial"/>
          <w:sz w:val="24"/>
          <w:szCs w:val="24"/>
        </w:rPr>
        <w:t xml:space="preserve"> DIEZ</w:t>
      </w:r>
      <w:r w:rsidRPr="00822061">
        <w:rPr>
          <w:rFonts w:ascii="Arial" w:hAnsi="Arial" w:cs="Arial"/>
          <w:sz w:val="24"/>
          <w:szCs w:val="24"/>
        </w:rPr>
        <w:t xml:space="preserve"> (</w:t>
      </w:r>
      <w:r w:rsidR="00A468FC">
        <w:rPr>
          <w:rFonts w:ascii="Arial" w:hAnsi="Arial" w:cs="Arial"/>
          <w:sz w:val="24"/>
          <w:szCs w:val="24"/>
        </w:rPr>
        <w:t>10</w:t>
      </w:r>
      <w:r w:rsidRPr="00822061">
        <w:rPr>
          <w:rFonts w:ascii="Arial" w:hAnsi="Arial" w:cs="Arial"/>
          <w:sz w:val="24"/>
          <w:szCs w:val="24"/>
        </w:rPr>
        <w:t>) días, prorrogable por otros</w:t>
      </w:r>
      <w:r w:rsidR="0025604C">
        <w:rPr>
          <w:rFonts w:ascii="Arial" w:hAnsi="Arial" w:cs="Arial"/>
          <w:sz w:val="24"/>
          <w:szCs w:val="24"/>
        </w:rPr>
        <w:t xml:space="preserve"> DIEZ </w:t>
      </w:r>
      <w:r w:rsidRPr="00822061">
        <w:rPr>
          <w:rFonts w:ascii="Arial" w:hAnsi="Arial" w:cs="Arial"/>
          <w:sz w:val="24"/>
          <w:szCs w:val="24"/>
        </w:rPr>
        <w:t>(</w:t>
      </w:r>
      <w:r w:rsidR="0025604C">
        <w:rPr>
          <w:rFonts w:ascii="Arial" w:hAnsi="Arial" w:cs="Arial"/>
          <w:sz w:val="24"/>
          <w:szCs w:val="24"/>
        </w:rPr>
        <w:t>10</w:t>
      </w:r>
      <w:r w:rsidRPr="00822061">
        <w:rPr>
          <w:rFonts w:ascii="Arial" w:hAnsi="Arial" w:cs="Arial"/>
          <w:sz w:val="24"/>
          <w:szCs w:val="24"/>
        </w:rPr>
        <w:t xml:space="preserve">) días según la complejidad de la presentación. Dicho informe no reviste carácter vinculante. </w:t>
      </w:r>
    </w:p>
    <w:p w14:paraId="54E57CF0" w14:textId="58EBC0C8" w:rsidR="00822061" w:rsidRDefault="00822061" w:rsidP="00822061">
      <w:pPr>
        <w:jc w:val="both"/>
        <w:rPr>
          <w:rFonts w:ascii="Arial" w:hAnsi="Arial" w:cs="Arial"/>
          <w:sz w:val="24"/>
          <w:szCs w:val="24"/>
        </w:rPr>
      </w:pPr>
      <w:r w:rsidRPr="00822061">
        <w:rPr>
          <w:rFonts w:ascii="Arial" w:hAnsi="Arial" w:cs="Arial"/>
          <w:sz w:val="24"/>
          <w:szCs w:val="24"/>
        </w:rPr>
        <w:t xml:space="preserve">Se deberá dar intervención al Directorio, para que dentro de un plazo de </w:t>
      </w:r>
      <w:r w:rsidR="0025604C">
        <w:rPr>
          <w:rFonts w:ascii="Arial" w:hAnsi="Arial" w:cs="Arial"/>
          <w:sz w:val="24"/>
          <w:szCs w:val="24"/>
        </w:rPr>
        <w:t xml:space="preserve">DIEZ </w:t>
      </w:r>
      <w:r w:rsidRPr="00822061">
        <w:rPr>
          <w:rFonts w:ascii="Arial" w:hAnsi="Arial" w:cs="Arial"/>
          <w:sz w:val="24"/>
          <w:szCs w:val="24"/>
        </w:rPr>
        <w:t>(</w:t>
      </w:r>
      <w:r w:rsidR="0025604C">
        <w:rPr>
          <w:rFonts w:ascii="Arial" w:hAnsi="Arial" w:cs="Arial"/>
          <w:sz w:val="24"/>
          <w:szCs w:val="24"/>
        </w:rPr>
        <w:t>10</w:t>
      </w:r>
      <w:r w:rsidRPr="00822061">
        <w:rPr>
          <w:rFonts w:ascii="Arial" w:hAnsi="Arial" w:cs="Arial"/>
          <w:sz w:val="24"/>
          <w:szCs w:val="24"/>
        </w:rPr>
        <w:t>) días, apruebe o desestime la propuesta.</w:t>
      </w:r>
    </w:p>
    <w:p w14:paraId="4142595A" w14:textId="28B4C4F4" w:rsidR="00D84456" w:rsidRPr="003F2D39" w:rsidRDefault="00D84456" w:rsidP="00D84456">
      <w:pPr>
        <w:jc w:val="both"/>
        <w:rPr>
          <w:rFonts w:ascii="Arial" w:hAnsi="Arial" w:cs="Arial"/>
          <w:sz w:val="24"/>
          <w:szCs w:val="24"/>
        </w:rPr>
      </w:pPr>
      <w:r w:rsidRPr="003F2D39">
        <w:rPr>
          <w:rFonts w:ascii="Arial" w:hAnsi="Arial" w:cs="Arial"/>
          <w:sz w:val="24"/>
          <w:szCs w:val="24"/>
        </w:rPr>
        <w:t>Dicho proyecto podrá rechazarse sin indicación de motivos, no incurriendo por tal rechazo en responsabilidad alguna. El aludido rechazo no otorgará para el proponente derecho alguno a percibir compensación alguna por gastos, honorarios u otros conceptos.</w:t>
      </w:r>
    </w:p>
    <w:p w14:paraId="7B4963B0" w14:textId="2FD7A16D" w:rsidR="00D84456" w:rsidRPr="003F2D39" w:rsidRDefault="00D84456" w:rsidP="00D84456">
      <w:pPr>
        <w:jc w:val="both"/>
        <w:rPr>
          <w:rFonts w:ascii="Arial" w:hAnsi="Arial" w:cs="Arial"/>
          <w:sz w:val="24"/>
          <w:szCs w:val="24"/>
        </w:rPr>
      </w:pPr>
      <w:r w:rsidRPr="003F2D39">
        <w:rPr>
          <w:rFonts w:ascii="Arial" w:hAnsi="Arial" w:cs="Arial"/>
          <w:sz w:val="24"/>
          <w:szCs w:val="24"/>
        </w:rPr>
        <w:t xml:space="preserve">Dentro del plazo de </w:t>
      </w:r>
      <w:r w:rsidR="0025604C">
        <w:rPr>
          <w:rFonts w:ascii="Arial" w:hAnsi="Arial" w:cs="Arial"/>
          <w:sz w:val="24"/>
          <w:szCs w:val="24"/>
        </w:rPr>
        <w:t xml:space="preserve">TREINTA </w:t>
      </w:r>
      <w:r w:rsidRPr="003F2D39">
        <w:rPr>
          <w:rFonts w:ascii="Arial" w:hAnsi="Arial" w:cs="Arial"/>
          <w:sz w:val="24"/>
          <w:szCs w:val="24"/>
        </w:rPr>
        <w:t>(</w:t>
      </w:r>
      <w:r w:rsidR="0025604C">
        <w:rPr>
          <w:rFonts w:ascii="Arial" w:hAnsi="Arial" w:cs="Arial"/>
          <w:sz w:val="24"/>
          <w:szCs w:val="24"/>
        </w:rPr>
        <w:t>3</w:t>
      </w:r>
      <w:r w:rsidRPr="003F2D39">
        <w:rPr>
          <w:rFonts w:ascii="Arial" w:hAnsi="Arial" w:cs="Arial"/>
          <w:sz w:val="24"/>
          <w:szCs w:val="24"/>
        </w:rPr>
        <w:t xml:space="preserve">0) días de efectuada la declaración de interés empresarial, </w:t>
      </w:r>
      <w:r w:rsidRPr="00F46581">
        <w:rPr>
          <w:rFonts w:ascii="Arial" w:hAnsi="Arial" w:cs="Arial"/>
          <w:i/>
          <w:sz w:val="24"/>
          <w:szCs w:val="24"/>
        </w:rPr>
        <w:t>la Gerencia de Compras</w:t>
      </w:r>
      <w:r w:rsidRPr="003F2D39">
        <w:rPr>
          <w:rFonts w:ascii="Arial" w:hAnsi="Arial" w:cs="Arial"/>
          <w:sz w:val="24"/>
          <w:szCs w:val="24"/>
        </w:rPr>
        <w:t xml:space="preserve"> actuante deberá encuadrar el procedimiento de selección como licitación o concurso público, confeccionando el pliego de bases y condiciones particulares</w:t>
      </w:r>
      <w:r w:rsidR="0025604C">
        <w:rPr>
          <w:rFonts w:ascii="Arial" w:hAnsi="Arial" w:cs="Arial"/>
          <w:sz w:val="24"/>
          <w:szCs w:val="24"/>
        </w:rPr>
        <w:t xml:space="preserve"> </w:t>
      </w:r>
      <w:r w:rsidRPr="003F2D39">
        <w:rPr>
          <w:rFonts w:ascii="Arial" w:hAnsi="Arial" w:cs="Arial"/>
          <w:sz w:val="24"/>
          <w:szCs w:val="24"/>
        </w:rPr>
        <w:t>conforme los criterios técnicos, económicos y jurídicos del proyecto de Iniciativa Privada aprobado</w:t>
      </w:r>
      <w:r w:rsidR="0025604C">
        <w:rPr>
          <w:rFonts w:ascii="Arial" w:hAnsi="Arial" w:cs="Arial"/>
          <w:sz w:val="24"/>
          <w:szCs w:val="24"/>
        </w:rPr>
        <w:t>s,</w:t>
      </w:r>
      <w:r w:rsidR="0025604C">
        <w:t xml:space="preserve"> </w:t>
      </w:r>
      <w:r w:rsidR="0025604C">
        <w:rPr>
          <w:rFonts w:ascii="Arial" w:hAnsi="Arial" w:cs="Arial"/>
          <w:sz w:val="24"/>
          <w:szCs w:val="24"/>
        </w:rPr>
        <w:t>de</w:t>
      </w:r>
      <w:r w:rsidR="0025604C" w:rsidRPr="0025604C">
        <w:rPr>
          <w:rFonts w:ascii="Arial" w:hAnsi="Arial" w:cs="Arial"/>
          <w:sz w:val="24"/>
          <w:szCs w:val="24"/>
        </w:rPr>
        <w:t xml:space="preserve">finirá </w:t>
      </w:r>
      <w:r w:rsidR="0025604C" w:rsidRPr="00081244">
        <w:rPr>
          <w:rFonts w:ascii="Arial" w:hAnsi="Arial" w:cs="Arial"/>
          <w:sz w:val="24"/>
          <w:szCs w:val="24"/>
        </w:rPr>
        <w:t>el beneficio o el modo del procedimiento y se efectuarán las aclaraciones de las condiciones en el Pliego de Bases y Condiciones Particulares.</w:t>
      </w:r>
    </w:p>
    <w:p w14:paraId="498263F4" w14:textId="77777777" w:rsidR="00D84456" w:rsidRPr="00B954A1" w:rsidRDefault="00D84456" w:rsidP="00D84456">
      <w:pPr>
        <w:jc w:val="both"/>
        <w:rPr>
          <w:rFonts w:ascii="Arial" w:hAnsi="Arial" w:cs="Arial"/>
          <w:sz w:val="24"/>
          <w:szCs w:val="24"/>
        </w:rPr>
      </w:pPr>
      <w:r w:rsidRPr="003F2D39">
        <w:rPr>
          <w:rFonts w:ascii="Arial" w:hAnsi="Arial" w:cs="Arial"/>
          <w:sz w:val="24"/>
          <w:szCs w:val="24"/>
        </w:rPr>
        <w:t xml:space="preserve">Si la oferta más conveniente fuera la del autor de la </w:t>
      </w:r>
      <w:r w:rsidRPr="00B954A1">
        <w:rPr>
          <w:rFonts w:ascii="Arial" w:hAnsi="Arial" w:cs="Arial"/>
          <w:sz w:val="24"/>
          <w:szCs w:val="24"/>
        </w:rPr>
        <w:t>iniciativa, se adjudicará a éste.</w:t>
      </w:r>
    </w:p>
    <w:p w14:paraId="2A415BC9" w14:textId="5143AF2E" w:rsidR="00D84456" w:rsidRPr="00B954A1" w:rsidRDefault="00D84456" w:rsidP="00D84456">
      <w:pPr>
        <w:jc w:val="both"/>
        <w:rPr>
          <w:rFonts w:ascii="Arial" w:hAnsi="Arial" w:cs="Arial"/>
          <w:sz w:val="24"/>
          <w:szCs w:val="24"/>
        </w:rPr>
      </w:pPr>
      <w:r w:rsidRPr="00B954A1">
        <w:rPr>
          <w:rFonts w:ascii="Arial" w:hAnsi="Arial" w:cs="Arial"/>
          <w:sz w:val="24"/>
          <w:szCs w:val="24"/>
        </w:rPr>
        <w:t xml:space="preserve">Si la diferencia económica entre la oferta mejor calificada y la del autor de la iniciativa, fuese de hasta un VEINTE POR CIENTO (20%), la </w:t>
      </w:r>
      <w:r w:rsidRPr="00B954A1">
        <w:rPr>
          <w:rFonts w:ascii="Arial" w:hAnsi="Arial" w:cs="Arial"/>
          <w:i/>
          <w:sz w:val="24"/>
          <w:szCs w:val="24"/>
        </w:rPr>
        <w:t xml:space="preserve">Gerencia de </w:t>
      </w:r>
      <w:r w:rsidR="005E3D4A" w:rsidRPr="00B954A1">
        <w:rPr>
          <w:rFonts w:ascii="Arial" w:hAnsi="Arial" w:cs="Arial"/>
          <w:i/>
          <w:sz w:val="24"/>
          <w:szCs w:val="24"/>
        </w:rPr>
        <w:t xml:space="preserve">Compras deberá </w:t>
      </w:r>
      <w:r w:rsidRPr="00B954A1">
        <w:rPr>
          <w:rFonts w:ascii="Arial" w:hAnsi="Arial" w:cs="Arial"/>
          <w:sz w:val="24"/>
          <w:szCs w:val="24"/>
        </w:rPr>
        <w:t xml:space="preserve">solicitar </w:t>
      </w:r>
      <w:r w:rsidR="005E3D4A" w:rsidRPr="00B954A1">
        <w:rPr>
          <w:rFonts w:ascii="Arial" w:hAnsi="Arial" w:cs="Arial"/>
          <w:sz w:val="24"/>
          <w:szCs w:val="24"/>
        </w:rPr>
        <w:t>a ambos</w:t>
      </w:r>
      <w:r w:rsidRPr="00B954A1">
        <w:rPr>
          <w:rFonts w:ascii="Arial" w:hAnsi="Arial" w:cs="Arial"/>
          <w:sz w:val="24"/>
          <w:szCs w:val="24"/>
        </w:rPr>
        <w:t xml:space="preserve"> un pedido de mejora de precios.</w:t>
      </w:r>
    </w:p>
    <w:p w14:paraId="286B0730" w14:textId="79DFFF6B" w:rsidR="00D84456" w:rsidRPr="00B954A1" w:rsidRDefault="005E3D4A" w:rsidP="00D84456">
      <w:pPr>
        <w:jc w:val="both"/>
        <w:rPr>
          <w:rFonts w:ascii="Arial" w:hAnsi="Arial" w:cs="Arial"/>
          <w:sz w:val="24"/>
          <w:szCs w:val="24"/>
        </w:rPr>
      </w:pPr>
      <w:r w:rsidRPr="00B954A1">
        <w:rPr>
          <w:rFonts w:ascii="Arial" w:hAnsi="Arial" w:cs="Arial"/>
          <w:sz w:val="24"/>
          <w:szCs w:val="24"/>
        </w:rPr>
        <w:t>Para e</w:t>
      </w:r>
      <w:r w:rsidR="00D84456" w:rsidRPr="00B954A1">
        <w:rPr>
          <w:rFonts w:ascii="Arial" w:hAnsi="Arial" w:cs="Arial"/>
          <w:sz w:val="24"/>
          <w:szCs w:val="24"/>
        </w:rPr>
        <w:t>st</w:t>
      </w:r>
      <w:r w:rsidRPr="00B954A1">
        <w:rPr>
          <w:rFonts w:ascii="Arial" w:hAnsi="Arial" w:cs="Arial"/>
          <w:sz w:val="24"/>
          <w:szCs w:val="24"/>
        </w:rPr>
        <w:t>o se deberá fijar día y</w:t>
      </w:r>
      <w:r w:rsidR="00D84456" w:rsidRPr="00B954A1">
        <w:rPr>
          <w:rFonts w:ascii="Arial" w:hAnsi="Arial" w:cs="Arial"/>
          <w:sz w:val="24"/>
          <w:szCs w:val="24"/>
        </w:rPr>
        <w:t xml:space="preserve"> hora</w:t>
      </w:r>
      <w:r w:rsidRPr="00B954A1">
        <w:rPr>
          <w:rFonts w:ascii="Arial" w:hAnsi="Arial" w:cs="Arial"/>
          <w:sz w:val="24"/>
          <w:szCs w:val="24"/>
        </w:rPr>
        <w:t>,</w:t>
      </w:r>
      <w:r w:rsidR="00D84456" w:rsidRPr="00B954A1">
        <w:rPr>
          <w:rFonts w:ascii="Arial" w:hAnsi="Arial" w:cs="Arial"/>
          <w:sz w:val="24"/>
          <w:szCs w:val="24"/>
        </w:rPr>
        <w:t xml:space="preserve"> y comunicarse a los</w:t>
      </w:r>
      <w:r w:rsidRPr="00B954A1">
        <w:rPr>
          <w:rFonts w:ascii="Arial" w:hAnsi="Arial" w:cs="Arial"/>
          <w:sz w:val="24"/>
          <w:szCs w:val="24"/>
        </w:rPr>
        <w:t xml:space="preserve"> dos</w:t>
      </w:r>
      <w:r w:rsidR="00D84456" w:rsidRPr="00B954A1">
        <w:rPr>
          <w:rFonts w:ascii="Arial" w:hAnsi="Arial" w:cs="Arial"/>
          <w:sz w:val="24"/>
          <w:szCs w:val="24"/>
        </w:rPr>
        <w:t xml:space="preserve"> oferentes llamados a mejorar sus propuestas, </w:t>
      </w:r>
      <w:r w:rsidR="00E42E87" w:rsidRPr="00B954A1">
        <w:rPr>
          <w:rFonts w:ascii="Arial" w:hAnsi="Arial" w:cs="Arial"/>
          <w:sz w:val="24"/>
          <w:szCs w:val="24"/>
        </w:rPr>
        <w:t>labrá</w:t>
      </w:r>
      <w:r w:rsidRPr="00B954A1">
        <w:rPr>
          <w:rFonts w:ascii="Arial" w:hAnsi="Arial" w:cs="Arial"/>
          <w:sz w:val="24"/>
          <w:szCs w:val="24"/>
        </w:rPr>
        <w:t>ndose</w:t>
      </w:r>
      <w:r w:rsidR="00D84456" w:rsidRPr="00B954A1">
        <w:rPr>
          <w:rFonts w:ascii="Arial" w:hAnsi="Arial" w:cs="Arial"/>
          <w:sz w:val="24"/>
          <w:szCs w:val="24"/>
        </w:rPr>
        <w:t xml:space="preserve"> el acta correspondiente. Deberá constar en el legajo la</w:t>
      </w:r>
      <w:r w:rsidR="00E42E87" w:rsidRPr="00B954A1">
        <w:rPr>
          <w:rFonts w:ascii="Arial" w:hAnsi="Arial" w:cs="Arial"/>
          <w:sz w:val="24"/>
          <w:szCs w:val="24"/>
        </w:rPr>
        <w:t xml:space="preserve"> recepción de la</w:t>
      </w:r>
      <w:r w:rsidR="00D84456" w:rsidRPr="00B954A1">
        <w:rPr>
          <w:rFonts w:ascii="Arial" w:hAnsi="Arial" w:cs="Arial"/>
          <w:sz w:val="24"/>
          <w:szCs w:val="24"/>
        </w:rPr>
        <w:t xml:space="preserve"> notificación de dicho pedido, así como las mejoras presentadas.</w:t>
      </w:r>
    </w:p>
    <w:p w14:paraId="2CFF75C2" w14:textId="77777777" w:rsidR="00D84456" w:rsidRPr="00B954A1" w:rsidRDefault="00D84456" w:rsidP="00D84456">
      <w:pPr>
        <w:jc w:val="both"/>
        <w:rPr>
          <w:rFonts w:ascii="Arial" w:hAnsi="Arial" w:cs="Arial"/>
          <w:sz w:val="24"/>
          <w:szCs w:val="24"/>
        </w:rPr>
      </w:pPr>
      <w:r w:rsidRPr="00B954A1">
        <w:rPr>
          <w:rFonts w:ascii="Arial" w:hAnsi="Arial" w:cs="Arial"/>
          <w:sz w:val="24"/>
          <w:szCs w:val="24"/>
        </w:rPr>
        <w:t xml:space="preserve">En los casos en que, recibidas dichas mejoras, las ofertas fueran de conveniencia equivalente, será preferida la del autor de la iniciativa. </w:t>
      </w:r>
    </w:p>
    <w:p w14:paraId="0C469E8D" w14:textId="77777777" w:rsidR="00753164" w:rsidRDefault="00D84456" w:rsidP="00D84456">
      <w:pPr>
        <w:jc w:val="both"/>
        <w:rPr>
          <w:rFonts w:ascii="Arial" w:hAnsi="Arial" w:cs="Arial"/>
          <w:sz w:val="24"/>
          <w:szCs w:val="24"/>
        </w:rPr>
      </w:pPr>
      <w:r w:rsidRPr="00B954A1">
        <w:rPr>
          <w:rFonts w:ascii="Arial" w:hAnsi="Arial" w:cs="Arial"/>
          <w:sz w:val="24"/>
          <w:szCs w:val="24"/>
        </w:rPr>
        <w:t>Asimismo, se tendrá por equivalente aquella propuesta cuya diferencia económica entre la oferta del autor de la iniciativa y la oferta mejor calificada no supere el 5% de esta última.</w:t>
      </w:r>
      <w:r w:rsidR="00753164">
        <w:rPr>
          <w:rFonts w:ascii="Arial" w:hAnsi="Arial" w:cs="Arial"/>
          <w:sz w:val="24"/>
          <w:szCs w:val="24"/>
        </w:rPr>
        <w:t xml:space="preserve"> </w:t>
      </w:r>
    </w:p>
    <w:p w14:paraId="3750D25E" w14:textId="60F4F969" w:rsidR="00B954A1" w:rsidRPr="003F2D39" w:rsidRDefault="00B954A1" w:rsidP="00B954A1">
      <w:pPr>
        <w:jc w:val="both"/>
        <w:rPr>
          <w:rFonts w:ascii="Arial" w:hAnsi="Arial" w:cs="Arial"/>
          <w:sz w:val="24"/>
          <w:szCs w:val="24"/>
        </w:rPr>
      </w:pPr>
      <w:r w:rsidRPr="00B954A1">
        <w:rPr>
          <w:rFonts w:ascii="Arial" w:hAnsi="Arial" w:cs="Arial"/>
          <w:sz w:val="24"/>
          <w:szCs w:val="24"/>
        </w:rPr>
        <w:t xml:space="preserve">Los derechos del autor de la iniciativa privada tendrán una vigencia de DOS (2) años, a partir de su presentación. Si la Licitación o el Concurso Público fuese declarado desierto, o no se presentaren ofertas admisibles, o el llamado fuera dejado sin efecto, cualquiera fuera la causa, el autor de la iniciativa conservará los derechos previstos en el presente trámite por el plazo máximo de DOS (2) años a partir del primer llamado, siempre y cuando el nuevo llamado se realice utilizando los mismos estudios y el mismo proyecto. </w:t>
      </w:r>
    </w:p>
    <w:p w14:paraId="1CDF08A5" w14:textId="77777777" w:rsidR="00E66E84" w:rsidRPr="004C1C2C" w:rsidRDefault="00E66E84" w:rsidP="00000F5C">
      <w:pPr>
        <w:tabs>
          <w:tab w:val="left" w:pos="9742"/>
        </w:tabs>
        <w:jc w:val="both"/>
        <w:rPr>
          <w:rFonts w:ascii="Arial" w:hAnsi="Arial" w:cs="Arial"/>
          <w:sz w:val="24"/>
          <w:szCs w:val="24"/>
        </w:rPr>
      </w:pPr>
    </w:p>
    <w:p w14:paraId="335B660D" w14:textId="66A9EA53" w:rsidR="00E66E84" w:rsidRPr="004C1C2C" w:rsidRDefault="00E66E84" w:rsidP="00000F5C">
      <w:pPr>
        <w:pStyle w:val="Ttulo2"/>
        <w:jc w:val="both"/>
        <w:rPr>
          <w:rFonts w:ascii="Arial" w:hAnsi="Arial" w:cs="Arial"/>
          <w:sz w:val="24"/>
          <w:szCs w:val="24"/>
        </w:rPr>
      </w:pPr>
      <w:bookmarkStart w:id="48" w:name="_Toc173763172"/>
      <w:r w:rsidRPr="004C1C2C">
        <w:rPr>
          <w:rFonts w:ascii="Arial" w:hAnsi="Arial" w:cs="Arial"/>
          <w:sz w:val="24"/>
          <w:szCs w:val="24"/>
        </w:rPr>
        <w:t>CAPÍTULO III</w:t>
      </w:r>
      <w:bookmarkEnd w:id="48"/>
    </w:p>
    <w:p w14:paraId="5466DED5" w14:textId="77777777" w:rsidR="00E66E84" w:rsidRPr="004C1C2C" w:rsidRDefault="00E66E84" w:rsidP="00000F5C">
      <w:pPr>
        <w:tabs>
          <w:tab w:val="left" w:pos="9742"/>
        </w:tabs>
        <w:jc w:val="both"/>
        <w:rPr>
          <w:rFonts w:ascii="Arial" w:hAnsi="Arial" w:cs="Arial"/>
          <w:sz w:val="24"/>
          <w:szCs w:val="24"/>
        </w:rPr>
      </w:pPr>
    </w:p>
    <w:p w14:paraId="097F709E" w14:textId="28F80A70" w:rsidR="00E66E84" w:rsidRPr="004C1C2C" w:rsidRDefault="00E66E84" w:rsidP="00000F5C">
      <w:pPr>
        <w:pStyle w:val="Ttulo2"/>
        <w:jc w:val="both"/>
        <w:rPr>
          <w:rFonts w:ascii="Arial" w:hAnsi="Arial" w:cs="Arial"/>
          <w:sz w:val="24"/>
          <w:szCs w:val="24"/>
        </w:rPr>
      </w:pPr>
      <w:bookmarkStart w:id="49" w:name="_Toc173763173"/>
      <w:r w:rsidRPr="004C1C2C">
        <w:rPr>
          <w:rFonts w:ascii="Arial" w:hAnsi="Arial" w:cs="Arial"/>
          <w:sz w:val="24"/>
          <w:szCs w:val="24"/>
        </w:rPr>
        <w:t>APERTURA DE LAS OFERTAS</w:t>
      </w:r>
      <w:bookmarkEnd w:id="49"/>
    </w:p>
    <w:p w14:paraId="79100BB3" w14:textId="77777777" w:rsidR="00E66E84" w:rsidRPr="004C1C2C" w:rsidRDefault="00E66E84" w:rsidP="00000F5C">
      <w:pPr>
        <w:tabs>
          <w:tab w:val="left" w:pos="9742"/>
        </w:tabs>
        <w:jc w:val="both"/>
        <w:rPr>
          <w:rFonts w:ascii="Arial" w:hAnsi="Arial" w:cs="Arial"/>
          <w:sz w:val="24"/>
          <w:szCs w:val="24"/>
        </w:rPr>
      </w:pPr>
    </w:p>
    <w:p w14:paraId="779DDBF8" w14:textId="7F04F083" w:rsidR="00E66E84" w:rsidRPr="004C1C2C" w:rsidRDefault="00E66E84" w:rsidP="00000F5C">
      <w:pPr>
        <w:tabs>
          <w:tab w:val="left" w:pos="9742"/>
        </w:tabs>
        <w:jc w:val="both"/>
        <w:rPr>
          <w:rFonts w:ascii="Arial" w:hAnsi="Arial" w:cs="Arial"/>
          <w:sz w:val="24"/>
          <w:szCs w:val="24"/>
        </w:rPr>
      </w:pPr>
      <w:bookmarkStart w:id="50" w:name="_Toc173763174"/>
      <w:r w:rsidRPr="004C1C2C">
        <w:rPr>
          <w:rStyle w:val="Ttulo3Car"/>
          <w:rFonts w:ascii="Arial" w:hAnsi="Arial" w:cs="Arial"/>
        </w:rPr>
        <w:t>ARTÍCULO 3</w:t>
      </w:r>
      <w:r w:rsidR="003F2D39">
        <w:rPr>
          <w:rStyle w:val="Ttulo3Car"/>
          <w:rFonts w:ascii="Arial" w:hAnsi="Arial" w:cs="Arial"/>
        </w:rPr>
        <w:t>8</w:t>
      </w:r>
      <w:r w:rsidRPr="004C1C2C">
        <w:rPr>
          <w:rStyle w:val="Ttulo3Car"/>
          <w:rFonts w:ascii="Arial" w:hAnsi="Arial" w:cs="Arial"/>
        </w:rPr>
        <w:t>°.- APERTURA DE LAS OFERTAS</w:t>
      </w:r>
      <w:bookmarkEnd w:id="50"/>
      <w:r w:rsidRPr="004C1C2C">
        <w:rPr>
          <w:rFonts w:ascii="Arial" w:hAnsi="Arial" w:cs="Arial"/>
          <w:sz w:val="24"/>
          <w:szCs w:val="24"/>
        </w:rPr>
        <w:t>. En el lugar, día y hora determinados para celebrar el acto, la Gerencia de Compras y Contrataciones procederá a abrir las ofertas que se hubiesen recibido en tiempo y forma. El acto podrá será público y podrán participar todos aquellos que desearen hacerlo, quienes podrán verificar la existencia, número y procedencia de las ofertas presentadas.</w:t>
      </w:r>
    </w:p>
    <w:p w14:paraId="7E0CA25D"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lastRenderedPageBreak/>
        <w:t>Si el día señalado para la apertura de las ofertas deviniera inhábil, el acto tendrá lugar el día hábil siguiente, en el mismo lugar y a la misma hora.</w:t>
      </w:r>
    </w:p>
    <w:p w14:paraId="45BDD1EE"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Si hubiere observaciones se dejará constancia en el acta de apertura para su posterior análisis por las instancias competentes.</w:t>
      </w:r>
    </w:p>
    <w:p w14:paraId="1E2B72F3" w14:textId="77777777" w:rsidR="005E3020" w:rsidRPr="004C1C2C" w:rsidRDefault="005E3020" w:rsidP="00000F5C">
      <w:pPr>
        <w:tabs>
          <w:tab w:val="left" w:pos="9742"/>
        </w:tabs>
        <w:jc w:val="both"/>
        <w:rPr>
          <w:rFonts w:ascii="Arial" w:hAnsi="Arial" w:cs="Arial"/>
          <w:sz w:val="24"/>
          <w:szCs w:val="24"/>
        </w:rPr>
      </w:pPr>
    </w:p>
    <w:p w14:paraId="03E5A5CE" w14:textId="4FC77186" w:rsidR="00E66E84" w:rsidRPr="004C1C2C" w:rsidRDefault="00E66E84" w:rsidP="00000F5C">
      <w:pPr>
        <w:tabs>
          <w:tab w:val="left" w:pos="9742"/>
        </w:tabs>
        <w:jc w:val="both"/>
        <w:rPr>
          <w:rFonts w:ascii="Arial" w:hAnsi="Arial" w:cs="Arial"/>
          <w:sz w:val="24"/>
          <w:szCs w:val="24"/>
        </w:rPr>
      </w:pPr>
      <w:bookmarkStart w:id="51" w:name="_Toc173763175"/>
      <w:r w:rsidRPr="004C1C2C">
        <w:rPr>
          <w:rStyle w:val="Ttulo3Car"/>
          <w:rFonts w:ascii="Arial" w:hAnsi="Arial" w:cs="Arial"/>
        </w:rPr>
        <w:t>ARTÍCULO 3</w:t>
      </w:r>
      <w:r w:rsidR="003F2D39">
        <w:rPr>
          <w:rStyle w:val="Ttulo3Car"/>
          <w:rFonts w:ascii="Arial" w:hAnsi="Arial" w:cs="Arial"/>
        </w:rPr>
        <w:t>9</w:t>
      </w:r>
      <w:r w:rsidRPr="004C1C2C">
        <w:rPr>
          <w:rStyle w:val="Ttulo3Car"/>
          <w:rFonts w:ascii="Arial" w:hAnsi="Arial" w:cs="Arial"/>
        </w:rPr>
        <w:t>°.- ACTA DE APERTURA</w:t>
      </w:r>
      <w:bookmarkEnd w:id="51"/>
      <w:r w:rsidRPr="004C1C2C">
        <w:rPr>
          <w:rFonts w:ascii="Arial" w:hAnsi="Arial" w:cs="Arial"/>
          <w:sz w:val="24"/>
          <w:szCs w:val="24"/>
        </w:rPr>
        <w:t>. El acta de apertura de las ofertas deberá contener:</w:t>
      </w:r>
    </w:p>
    <w:p w14:paraId="1C1674EE"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a) </w:t>
      </w:r>
      <w:r w:rsidR="00E66E84" w:rsidRPr="004C1C2C">
        <w:rPr>
          <w:rFonts w:ascii="Arial" w:hAnsi="Arial" w:cs="Arial"/>
          <w:sz w:val="24"/>
          <w:szCs w:val="24"/>
        </w:rPr>
        <w:t>Tipo, clase y modalidad, objeto y número del procedimiento de selección;</w:t>
      </w:r>
    </w:p>
    <w:p w14:paraId="24907E91"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b) </w:t>
      </w:r>
      <w:r w:rsidR="00E66E84" w:rsidRPr="004C1C2C">
        <w:rPr>
          <w:rFonts w:ascii="Arial" w:hAnsi="Arial" w:cs="Arial"/>
          <w:sz w:val="24"/>
          <w:szCs w:val="24"/>
        </w:rPr>
        <w:t>Número de expediente;</w:t>
      </w:r>
    </w:p>
    <w:p w14:paraId="56544BAE"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c) </w:t>
      </w:r>
      <w:r w:rsidR="00E66E84" w:rsidRPr="004C1C2C">
        <w:rPr>
          <w:rFonts w:ascii="Arial" w:hAnsi="Arial" w:cs="Arial"/>
          <w:sz w:val="24"/>
          <w:szCs w:val="24"/>
        </w:rPr>
        <w:t>Fecha y hora fijada para la apertura;</w:t>
      </w:r>
    </w:p>
    <w:p w14:paraId="7AE8253A"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d) </w:t>
      </w:r>
      <w:r w:rsidR="00E66E84" w:rsidRPr="004C1C2C">
        <w:rPr>
          <w:rFonts w:ascii="Arial" w:hAnsi="Arial" w:cs="Arial"/>
          <w:sz w:val="24"/>
          <w:szCs w:val="24"/>
        </w:rPr>
        <w:t>Fecha y hora en que se labre el acta;</w:t>
      </w:r>
    </w:p>
    <w:p w14:paraId="36E92C2A"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e) </w:t>
      </w:r>
      <w:r w:rsidR="00E66E84" w:rsidRPr="004C1C2C">
        <w:rPr>
          <w:rFonts w:ascii="Arial" w:hAnsi="Arial" w:cs="Arial"/>
          <w:sz w:val="24"/>
          <w:szCs w:val="24"/>
        </w:rPr>
        <w:t>Nombre de los oferentes;</w:t>
      </w:r>
    </w:p>
    <w:p w14:paraId="2A50181B"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f) </w:t>
      </w:r>
      <w:r w:rsidR="00E66E84" w:rsidRPr="004C1C2C">
        <w:rPr>
          <w:rFonts w:ascii="Arial" w:hAnsi="Arial" w:cs="Arial"/>
          <w:sz w:val="24"/>
          <w:szCs w:val="24"/>
        </w:rPr>
        <w:t>Montos de las ofertas, consignando los descuentos y el precio de las ofertas alternativas y variantes;</w:t>
      </w:r>
    </w:p>
    <w:p w14:paraId="5DB99D46"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g) </w:t>
      </w:r>
      <w:r w:rsidR="00E66E84" w:rsidRPr="004C1C2C">
        <w:rPr>
          <w:rFonts w:ascii="Arial" w:hAnsi="Arial" w:cs="Arial"/>
          <w:sz w:val="24"/>
          <w:szCs w:val="24"/>
        </w:rPr>
        <w:t>Las observaciones que se formulen;</w:t>
      </w:r>
    </w:p>
    <w:p w14:paraId="34D35BA0"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h) </w:t>
      </w:r>
      <w:r w:rsidR="00E66E84" w:rsidRPr="004C1C2C">
        <w:rPr>
          <w:rFonts w:ascii="Arial" w:hAnsi="Arial" w:cs="Arial"/>
          <w:sz w:val="24"/>
          <w:szCs w:val="24"/>
        </w:rPr>
        <w:t>La firma de los agentes intervinientes y la conformidad de los oferentes e interesados presentes que desearen hacerlo.</w:t>
      </w:r>
    </w:p>
    <w:p w14:paraId="2B6ED0C2" w14:textId="77777777" w:rsidR="00E66E84" w:rsidRPr="004C1C2C" w:rsidRDefault="00E66E84" w:rsidP="00000F5C">
      <w:pPr>
        <w:tabs>
          <w:tab w:val="left" w:pos="9742"/>
        </w:tabs>
        <w:jc w:val="both"/>
        <w:rPr>
          <w:rFonts w:ascii="Arial" w:hAnsi="Arial" w:cs="Arial"/>
          <w:sz w:val="24"/>
          <w:szCs w:val="24"/>
        </w:rPr>
      </w:pPr>
    </w:p>
    <w:p w14:paraId="554B6ED4" w14:textId="18A6E76C" w:rsidR="00E66E84" w:rsidRPr="004C1C2C" w:rsidRDefault="00E66E84" w:rsidP="00000F5C">
      <w:pPr>
        <w:tabs>
          <w:tab w:val="left" w:pos="9742"/>
        </w:tabs>
        <w:jc w:val="both"/>
        <w:rPr>
          <w:rFonts w:ascii="Arial" w:hAnsi="Arial" w:cs="Arial"/>
          <w:sz w:val="24"/>
          <w:szCs w:val="24"/>
        </w:rPr>
      </w:pPr>
      <w:bookmarkStart w:id="52" w:name="_Toc173763176"/>
      <w:r w:rsidRPr="004C1C2C">
        <w:rPr>
          <w:rStyle w:val="Ttulo3Car"/>
          <w:rFonts w:ascii="Arial" w:hAnsi="Arial" w:cs="Arial"/>
        </w:rPr>
        <w:t xml:space="preserve">ARTÍCULO </w:t>
      </w:r>
      <w:r w:rsidR="003F2D39">
        <w:rPr>
          <w:rStyle w:val="Ttulo3Car"/>
          <w:rFonts w:ascii="Arial" w:hAnsi="Arial" w:cs="Arial"/>
        </w:rPr>
        <w:t>40</w:t>
      </w:r>
      <w:r w:rsidRPr="004C1C2C">
        <w:rPr>
          <w:rStyle w:val="Ttulo3Car"/>
          <w:rFonts w:ascii="Arial" w:hAnsi="Arial" w:cs="Arial"/>
        </w:rPr>
        <w:t>°.- CUADRO COMPARATIVO DE LAS OFERTAS</w:t>
      </w:r>
      <w:bookmarkEnd w:id="52"/>
      <w:r w:rsidRPr="004C1C2C">
        <w:rPr>
          <w:rFonts w:ascii="Arial" w:hAnsi="Arial" w:cs="Arial"/>
          <w:sz w:val="24"/>
          <w:szCs w:val="24"/>
        </w:rPr>
        <w:t>. Las áreas pertinentes según el caso confeccionarán el cuadro comparativo de las ofertas, debiendo considerarse los descuentos ofrecidos por los proponentes, así como las ofertas alternativas y las variantes y demás cuestiones que se consideren de relevancia.</w:t>
      </w:r>
    </w:p>
    <w:p w14:paraId="49E79860"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Cuando se confeccione el cuadro comparativo de ofertas, el mismo tendrá el factor impositivo en forma desagregada y detallada.</w:t>
      </w:r>
    </w:p>
    <w:p w14:paraId="54CD8127"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Podrá prescindirse la realización del cuadro comparativo en caso de presentación de una única propuesta.</w:t>
      </w:r>
    </w:p>
    <w:p w14:paraId="6AE08CAF" w14:textId="77777777" w:rsidR="00E66E84" w:rsidRPr="004C1C2C" w:rsidRDefault="00E66E84" w:rsidP="00000F5C">
      <w:pPr>
        <w:tabs>
          <w:tab w:val="left" w:pos="9742"/>
        </w:tabs>
        <w:jc w:val="both"/>
        <w:rPr>
          <w:rFonts w:ascii="Arial" w:hAnsi="Arial" w:cs="Arial"/>
          <w:sz w:val="24"/>
          <w:szCs w:val="24"/>
        </w:rPr>
      </w:pPr>
    </w:p>
    <w:p w14:paraId="661AF7DC" w14:textId="77777777" w:rsidR="003F2D39" w:rsidRDefault="003F2D39" w:rsidP="00000F5C">
      <w:pPr>
        <w:pStyle w:val="Ttulo2"/>
        <w:jc w:val="both"/>
        <w:rPr>
          <w:rFonts w:ascii="Arial" w:hAnsi="Arial" w:cs="Arial"/>
          <w:sz w:val="24"/>
          <w:szCs w:val="24"/>
        </w:rPr>
      </w:pPr>
    </w:p>
    <w:p w14:paraId="4381F568" w14:textId="1FF07090" w:rsidR="00E66E84" w:rsidRPr="004C1C2C" w:rsidRDefault="00E66E84" w:rsidP="00000F5C">
      <w:pPr>
        <w:pStyle w:val="Ttulo2"/>
        <w:jc w:val="both"/>
        <w:rPr>
          <w:rFonts w:ascii="Arial" w:hAnsi="Arial" w:cs="Arial"/>
          <w:sz w:val="24"/>
          <w:szCs w:val="24"/>
        </w:rPr>
      </w:pPr>
      <w:bookmarkStart w:id="53" w:name="_Toc173763177"/>
      <w:r w:rsidRPr="004C1C2C">
        <w:rPr>
          <w:rFonts w:ascii="Arial" w:hAnsi="Arial" w:cs="Arial"/>
          <w:sz w:val="24"/>
          <w:szCs w:val="24"/>
        </w:rPr>
        <w:t>CAPÍTULO IV</w:t>
      </w:r>
      <w:bookmarkEnd w:id="53"/>
    </w:p>
    <w:p w14:paraId="6BB07CE8" w14:textId="77777777" w:rsidR="00E66E84" w:rsidRPr="004C1C2C" w:rsidRDefault="00E66E84" w:rsidP="00000F5C">
      <w:pPr>
        <w:tabs>
          <w:tab w:val="left" w:pos="9742"/>
        </w:tabs>
        <w:jc w:val="both"/>
        <w:rPr>
          <w:rFonts w:ascii="Arial" w:hAnsi="Arial" w:cs="Arial"/>
          <w:sz w:val="24"/>
          <w:szCs w:val="24"/>
        </w:rPr>
      </w:pPr>
    </w:p>
    <w:p w14:paraId="6CB4C039" w14:textId="273F2689" w:rsidR="00E66E84" w:rsidRPr="004C1C2C" w:rsidRDefault="00E66E84" w:rsidP="00000F5C">
      <w:pPr>
        <w:pStyle w:val="Ttulo2"/>
        <w:jc w:val="both"/>
        <w:rPr>
          <w:rFonts w:ascii="Arial" w:hAnsi="Arial" w:cs="Arial"/>
          <w:sz w:val="24"/>
          <w:szCs w:val="24"/>
        </w:rPr>
      </w:pPr>
      <w:bookmarkStart w:id="54" w:name="_Toc173763178"/>
      <w:r w:rsidRPr="004C1C2C">
        <w:rPr>
          <w:rFonts w:ascii="Arial" w:hAnsi="Arial" w:cs="Arial"/>
          <w:sz w:val="24"/>
          <w:szCs w:val="24"/>
        </w:rPr>
        <w:t>EVALUACIÓN DE LAS OFERTAS</w:t>
      </w:r>
      <w:bookmarkEnd w:id="54"/>
    </w:p>
    <w:p w14:paraId="6D3F32EE" w14:textId="77777777" w:rsidR="00E66E84" w:rsidRPr="004C1C2C" w:rsidRDefault="00E66E84" w:rsidP="00000F5C">
      <w:pPr>
        <w:tabs>
          <w:tab w:val="left" w:pos="9742"/>
        </w:tabs>
        <w:jc w:val="both"/>
        <w:rPr>
          <w:rFonts w:ascii="Arial" w:hAnsi="Arial" w:cs="Arial"/>
          <w:sz w:val="24"/>
          <w:szCs w:val="24"/>
        </w:rPr>
      </w:pPr>
    </w:p>
    <w:p w14:paraId="2C91C7C7" w14:textId="4762CD9B" w:rsidR="00E66E84" w:rsidRPr="004C1C2C" w:rsidRDefault="00E66E84" w:rsidP="00000F5C">
      <w:pPr>
        <w:tabs>
          <w:tab w:val="left" w:pos="9742"/>
        </w:tabs>
        <w:jc w:val="both"/>
        <w:rPr>
          <w:rFonts w:ascii="Arial" w:hAnsi="Arial" w:cs="Arial"/>
          <w:sz w:val="24"/>
          <w:szCs w:val="24"/>
        </w:rPr>
      </w:pPr>
      <w:bookmarkStart w:id="55" w:name="_Toc173763179"/>
      <w:r w:rsidRPr="004C1C2C">
        <w:rPr>
          <w:rStyle w:val="Ttulo3Car"/>
          <w:rFonts w:ascii="Arial" w:hAnsi="Arial" w:cs="Arial"/>
        </w:rPr>
        <w:t>ARTÍCULO 4</w:t>
      </w:r>
      <w:r w:rsidR="003F2D39">
        <w:rPr>
          <w:rStyle w:val="Ttulo3Car"/>
          <w:rFonts w:ascii="Arial" w:hAnsi="Arial" w:cs="Arial"/>
        </w:rPr>
        <w:t>1</w:t>
      </w:r>
      <w:r w:rsidRPr="004C1C2C">
        <w:rPr>
          <w:rStyle w:val="Ttulo3Car"/>
          <w:rFonts w:ascii="Arial" w:hAnsi="Arial" w:cs="Arial"/>
        </w:rPr>
        <w:t>°.- ETAPA DE EVALUACIÓN DE LAS OFERTAS</w:t>
      </w:r>
      <w:bookmarkEnd w:id="55"/>
      <w:r w:rsidRPr="004C1C2C">
        <w:rPr>
          <w:rFonts w:ascii="Arial" w:hAnsi="Arial" w:cs="Arial"/>
          <w:sz w:val="24"/>
          <w:szCs w:val="24"/>
        </w:rPr>
        <w:t>. Se entenderá por etapa de evaluación de las ofertas al período que va desde el momento en que los actuados son remitidos a la Comisión Evaluadora o al área requirente o a la Gerencia de Compras y Contrataciones, según el caso, para la evaluación de las propuestas hasta su notificación.</w:t>
      </w:r>
    </w:p>
    <w:p w14:paraId="6FA9E5BF"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La etapa de evaluación de las ofertas es confidencial, por lo cual, durante esa etapa no se concederá vista de las actuaciones.</w:t>
      </w:r>
    </w:p>
    <w:p w14:paraId="63DFC306" w14:textId="77777777" w:rsidR="00E66E84" w:rsidRPr="004C1C2C" w:rsidRDefault="00E66E84" w:rsidP="00000F5C">
      <w:pPr>
        <w:tabs>
          <w:tab w:val="left" w:pos="9742"/>
        </w:tabs>
        <w:jc w:val="both"/>
        <w:rPr>
          <w:rFonts w:ascii="Arial" w:hAnsi="Arial" w:cs="Arial"/>
          <w:sz w:val="24"/>
          <w:szCs w:val="24"/>
        </w:rPr>
      </w:pPr>
    </w:p>
    <w:p w14:paraId="1A49BA16" w14:textId="5B84322C" w:rsidR="00E66E84" w:rsidRPr="004C1C2C" w:rsidRDefault="00E66E84" w:rsidP="00000F5C">
      <w:pPr>
        <w:tabs>
          <w:tab w:val="left" w:pos="9742"/>
        </w:tabs>
        <w:jc w:val="both"/>
        <w:rPr>
          <w:rFonts w:ascii="Arial" w:hAnsi="Arial" w:cs="Arial"/>
          <w:sz w:val="24"/>
          <w:szCs w:val="24"/>
        </w:rPr>
      </w:pPr>
      <w:bookmarkStart w:id="56" w:name="_Toc173763180"/>
      <w:r w:rsidRPr="004C1C2C">
        <w:rPr>
          <w:rStyle w:val="Ttulo3Car"/>
          <w:rFonts w:ascii="Arial" w:hAnsi="Arial" w:cs="Arial"/>
        </w:rPr>
        <w:t>ARTÍCULO 4</w:t>
      </w:r>
      <w:r w:rsidR="003F2D39">
        <w:rPr>
          <w:rStyle w:val="Ttulo3Car"/>
          <w:rFonts w:ascii="Arial" w:hAnsi="Arial" w:cs="Arial"/>
        </w:rPr>
        <w:t>2</w:t>
      </w:r>
      <w:r w:rsidRPr="004C1C2C">
        <w:rPr>
          <w:rStyle w:val="Ttulo3Car"/>
          <w:rFonts w:ascii="Arial" w:hAnsi="Arial" w:cs="Arial"/>
        </w:rPr>
        <w:t>°.- DESIGNACIÓN DE LAS COMISIONES EVALUADORAS</w:t>
      </w:r>
      <w:bookmarkEnd w:id="56"/>
      <w:r w:rsidRPr="004C1C2C">
        <w:rPr>
          <w:rFonts w:ascii="Arial" w:hAnsi="Arial" w:cs="Arial"/>
          <w:sz w:val="24"/>
          <w:szCs w:val="24"/>
        </w:rPr>
        <w:t>. Los integrantes de las</w:t>
      </w:r>
    </w:p>
    <w:p w14:paraId="1974AFF7" w14:textId="73670835"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 xml:space="preserve">Comisiones Evaluadoras de las Ofertas, así como los respectivos suplentes, deberán ser designados por el </w:t>
      </w:r>
      <w:r w:rsidR="008418C5">
        <w:rPr>
          <w:rFonts w:ascii="Arial" w:hAnsi="Arial" w:cs="Arial"/>
          <w:sz w:val="24"/>
          <w:szCs w:val="24"/>
        </w:rPr>
        <w:t>Presidente</w:t>
      </w:r>
      <w:r w:rsidRPr="004C1C2C">
        <w:rPr>
          <w:rFonts w:ascii="Arial" w:hAnsi="Arial" w:cs="Arial"/>
          <w:sz w:val="24"/>
          <w:szCs w:val="24"/>
        </w:rPr>
        <w:t xml:space="preserve"> de la Sociedad, con la única limitación de que esa designación no </w:t>
      </w:r>
      <w:r w:rsidRPr="004C1C2C">
        <w:rPr>
          <w:rFonts w:ascii="Arial" w:hAnsi="Arial" w:cs="Arial"/>
          <w:sz w:val="24"/>
          <w:szCs w:val="24"/>
        </w:rPr>
        <w:lastRenderedPageBreak/>
        <w:t>deberá recaer en quienes tuvieran competencia para aprobar el procedimiento. Cuando se tratare de contrataciones para cuya apreciación se requieran conocimientos técnicos o especializados o bien para garantizar la correcta apreciación de criterios de sustentabilidad, las Comisiones Evaluadoras podrán requerir la intervención de peritos técnicos o solicitar informes a instituciones estatales o privadas con tales conocimientos específicos.</w:t>
      </w:r>
    </w:p>
    <w:p w14:paraId="2C8F65A2" w14:textId="77777777" w:rsidR="006F4B17" w:rsidRPr="004C1C2C" w:rsidRDefault="006F4B17" w:rsidP="00000F5C">
      <w:pPr>
        <w:tabs>
          <w:tab w:val="left" w:pos="9742"/>
        </w:tabs>
        <w:jc w:val="both"/>
        <w:rPr>
          <w:rFonts w:ascii="Arial" w:hAnsi="Arial" w:cs="Arial"/>
          <w:sz w:val="24"/>
          <w:szCs w:val="24"/>
        </w:rPr>
      </w:pPr>
    </w:p>
    <w:p w14:paraId="143AB598" w14:textId="1432255E" w:rsidR="00E66E84" w:rsidRPr="004C1C2C" w:rsidRDefault="00E66E84" w:rsidP="00000F5C">
      <w:pPr>
        <w:tabs>
          <w:tab w:val="left" w:pos="9742"/>
        </w:tabs>
        <w:jc w:val="both"/>
        <w:rPr>
          <w:rFonts w:ascii="Arial" w:hAnsi="Arial" w:cs="Arial"/>
          <w:sz w:val="24"/>
          <w:szCs w:val="24"/>
        </w:rPr>
      </w:pPr>
      <w:bookmarkStart w:id="57" w:name="_Toc173763181"/>
      <w:r w:rsidRPr="004C1C2C">
        <w:rPr>
          <w:rStyle w:val="Ttulo3Car"/>
          <w:rFonts w:ascii="Arial" w:hAnsi="Arial" w:cs="Arial"/>
        </w:rPr>
        <w:t>ARTÍCULO 4</w:t>
      </w:r>
      <w:r w:rsidR="003F2D39">
        <w:rPr>
          <w:rStyle w:val="Ttulo3Car"/>
          <w:rFonts w:ascii="Arial" w:hAnsi="Arial" w:cs="Arial"/>
        </w:rPr>
        <w:t>3</w:t>
      </w:r>
      <w:r w:rsidRPr="004C1C2C">
        <w:rPr>
          <w:rStyle w:val="Ttulo3Car"/>
          <w:rFonts w:ascii="Arial" w:hAnsi="Arial" w:cs="Arial"/>
        </w:rPr>
        <w:t>°.- INTEGRACIÓN DE LAS COMISIONES EVALUADORAS</w:t>
      </w:r>
      <w:bookmarkEnd w:id="57"/>
      <w:r w:rsidRPr="004C1C2C">
        <w:rPr>
          <w:rFonts w:ascii="Arial" w:hAnsi="Arial" w:cs="Arial"/>
          <w:sz w:val="24"/>
          <w:szCs w:val="24"/>
        </w:rPr>
        <w:t>. Las Comisiones</w:t>
      </w:r>
    </w:p>
    <w:p w14:paraId="2B555579"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Evaluadoras deberán estar integradas por TRES (3) miembros y sus respectivos suplentes. Un representante del Área de Administración y Finanzas, uno del Área de Calidad, y uno de la Gerencia de Compras y Contrataciones.</w:t>
      </w:r>
    </w:p>
    <w:p w14:paraId="03BCC0DA" w14:textId="77777777" w:rsidR="006F4B17" w:rsidRPr="004C1C2C" w:rsidRDefault="006F4B17" w:rsidP="00000F5C">
      <w:pPr>
        <w:tabs>
          <w:tab w:val="left" w:pos="9742"/>
        </w:tabs>
        <w:jc w:val="both"/>
        <w:rPr>
          <w:rFonts w:ascii="Arial" w:hAnsi="Arial" w:cs="Arial"/>
          <w:sz w:val="24"/>
          <w:szCs w:val="24"/>
        </w:rPr>
      </w:pPr>
    </w:p>
    <w:p w14:paraId="7B3F2004" w14:textId="0C55CA76" w:rsidR="00E66E84" w:rsidRPr="004C1C2C" w:rsidRDefault="00E66E84" w:rsidP="00000F5C">
      <w:pPr>
        <w:tabs>
          <w:tab w:val="left" w:pos="9742"/>
        </w:tabs>
        <w:jc w:val="both"/>
        <w:rPr>
          <w:rFonts w:ascii="Arial" w:hAnsi="Arial" w:cs="Arial"/>
          <w:sz w:val="24"/>
          <w:szCs w:val="24"/>
        </w:rPr>
      </w:pPr>
      <w:bookmarkStart w:id="58" w:name="_Toc173763182"/>
      <w:r w:rsidRPr="004C1C2C">
        <w:rPr>
          <w:rStyle w:val="Ttulo3Car"/>
          <w:rFonts w:ascii="Arial" w:hAnsi="Arial" w:cs="Arial"/>
        </w:rPr>
        <w:t>ARTÍCULO 4</w:t>
      </w:r>
      <w:r w:rsidR="003F2D39">
        <w:rPr>
          <w:rStyle w:val="Ttulo3Car"/>
          <w:rFonts w:ascii="Arial" w:hAnsi="Arial" w:cs="Arial"/>
        </w:rPr>
        <w:t>4</w:t>
      </w:r>
      <w:r w:rsidRPr="004C1C2C">
        <w:rPr>
          <w:rStyle w:val="Ttulo3Car"/>
          <w:rFonts w:ascii="Arial" w:hAnsi="Arial" w:cs="Arial"/>
        </w:rPr>
        <w:t>°.- SESIONES DE LAS COMISIONES EVALUADORAS</w:t>
      </w:r>
      <w:bookmarkEnd w:id="58"/>
      <w:r w:rsidRPr="004C1C2C">
        <w:rPr>
          <w:rFonts w:ascii="Arial" w:hAnsi="Arial" w:cs="Arial"/>
          <w:sz w:val="24"/>
          <w:szCs w:val="24"/>
        </w:rPr>
        <w:t>. Para sesionar y emitir</w:t>
      </w:r>
    </w:p>
    <w:p w14:paraId="3FBC3BD4"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dictámenes, las Comisiones Evaluadoras se sujetarán a las siguientes reglas:</w:t>
      </w:r>
    </w:p>
    <w:p w14:paraId="33500FF4"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a) </w:t>
      </w:r>
      <w:r w:rsidR="00E66E84" w:rsidRPr="004C1C2C">
        <w:rPr>
          <w:rFonts w:ascii="Arial" w:hAnsi="Arial" w:cs="Arial"/>
          <w:sz w:val="24"/>
          <w:szCs w:val="24"/>
        </w:rPr>
        <w:t>El quórum para el funcionamiento de las Comisiones Evaluadoras se dará con la participación de sus TRES (3) miembros titulares, completándose en caso de ausencia o de impedimento debidamente justificados, con los suplentes respectivos;</w:t>
      </w:r>
    </w:p>
    <w:p w14:paraId="2180D89D"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b) </w:t>
      </w:r>
      <w:r w:rsidR="00E66E84" w:rsidRPr="004C1C2C">
        <w:rPr>
          <w:rFonts w:ascii="Arial" w:hAnsi="Arial" w:cs="Arial"/>
          <w:sz w:val="24"/>
          <w:szCs w:val="24"/>
        </w:rPr>
        <w:t>Los acuerdos se tomarán por mayoría absoluta, debiendo sortearse en caso de empate, a algunos de los suplentes a los fines de manifestar su voto y perfeccionar la decisión.</w:t>
      </w:r>
    </w:p>
    <w:p w14:paraId="6702B1C2"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 xml:space="preserve"> </w:t>
      </w:r>
    </w:p>
    <w:p w14:paraId="6D6A5E8D" w14:textId="30DA829A" w:rsidR="00E66E84" w:rsidRPr="004C1C2C" w:rsidRDefault="00E66E84" w:rsidP="00000F5C">
      <w:pPr>
        <w:tabs>
          <w:tab w:val="left" w:pos="9742"/>
        </w:tabs>
        <w:jc w:val="both"/>
        <w:rPr>
          <w:rFonts w:ascii="Arial" w:hAnsi="Arial" w:cs="Arial"/>
          <w:sz w:val="24"/>
          <w:szCs w:val="24"/>
        </w:rPr>
      </w:pPr>
      <w:bookmarkStart w:id="59" w:name="_Toc173763183"/>
      <w:r w:rsidRPr="004C1C2C">
        <w:rPr>
          <w:rStyle w:val="Ttulo3Car"/>
          <w:rFonts w:ascii="Arial" w:hAnsi="Arial" w:cs="Arial"/>
        </w:rPr>
        <w:t>ARTÍCULO 4</w:t>
      </w:r>
      <w:r w:rsidR="003F2D39">
        <w:rPr>
          <w:rStyle w:val="Ttulo3Car"/>
          <w:rFonts w:ascii="Arial" w:hAnsi="Arial" w:cs="Arial"/>
        </w:rPr>
        <w:t>5</w:t>
      </w:r>
      <w:r w:rsidRPr="004C1C2C">
        <w:rPr>
          <w:rStyle w:val="Ttulo3Car"/>
          <w:rFonts w:ascii="Arial" w:hAnsi="Arial" w:cs="Arial"/>
        </w:rPr>
        <w:t>°.- FUNCIONES DE LAS COMISIONES EVALUADORAS</w:t>
      </w:r>
      <w:bookmarkEnd w:id="59"/>
      <w:r w:rsidRPr="004C1C2C">
        <w:rPr>
          <w:rFonts w:ascii="Arial" w:hAnsi="Arial" w:cs="Arial"/>
          <w:sz w:val="24"/>
          <w:szCs w:val="24"/>
        </w:rPr>
        <w:t>. Las Comisiones</w:t>
      </w:r>
    </w:p>
    <w:p w14:paraId="24BA49D3"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Evaluadoras analizarán de manera integral la totalidad de ofertas presentadas emitiendo a ese fin un dictamen, el cual no tendrá carácter vinculante, que proporcionará a la autoridad competente los fundamentos para la decisión respecto al modo de finalización/continuación del procedimiento.</w:t>
      </w:r>
    </w:p>
    <w:p w14:paraId="19AEEE35" w14:textId="77777777" w:rsidR="000A1F84" w:rsidRPr="004C1C2C" w:rsidRDefault="000A1F84" w:rsidP="00000F5C">
      <w:pPr>
        <w:tabs>
          <w:tab w:val="left" w:pos="9742"/>
        </w:tabs>
        <w:jc w:val="both"/>
        <w:rPr>
          <w:rFonts w:ascii="Arial" w:hAnsi="Arial" w:cs="Arial"/>
          <w:sz w:val="24"/>
          <w:szCs w:val="24"/>
        </w:rPr>
      </w:pPr>
    </w:p>
    <w:p w14:paraId="66F536D3" w14:textId="613BB1EC" w:rsidR="006F4B17" w:rsidRPr="004C1C2C" w:rsidRDefault="00E66E84" w:rsidP="00000F5C">
      <w:pPr>
        <w:tabs>
          <w:tab w:val="left" w:pos="9742"/>
        </w:tabs>
        <w:jc w:val="both"/>
        <w:rPr>
          <w:rFonts w:ascii="Arial" w:hAnsi="Arial" w:cs="Arial"/>
          <w:sz w:val="24"/>
          <w:szCs w:val="24"/>
        </w:rPr>
      </w:pPr>
      <w:bookmarkStart w:id="60" w:name="_Toc173763184"/>
      <w:r w:rsidRPr="004C1C2C">
        <w:rPr>
          <w:rStyle w:val="Ttulo3Car"/>
          <w:rFonts w:ascii="Arial" w:hAnsi="Arial" w:cs="Arial"/>
        </w:rPr>
        <w:t>ARTÍCULO 4</w:t>
      </w:r>
      <w:r w:rsidR="003F2D39">
        <w:rPr>
          <w:rStyle w:val="Ttulo3Car"/>
          <w:rFonts w:ascii="Arial" w:hAnsi="Arial" w:cs="Arial"/>
        </w:rPr>
        <w:t>6</w:t>
      </w:r>
      <w:r w:rsidRPr="004C1C2C">
        <w:rPr>
          <w:rStyle w:val="Ttulo3Car"/>
          <w:rFonts w:ascii="Arial" w:hAnsi="Arial" w:cs="Arial"/>
        </w:rPr>
        <w:t>°.- PLAZO PARA EMITIR EL DICTAMEN DE EVALUACIÓN</w:t>
      </w:r>
      <w:bookmarkEnd w:id="60"/>
      <w:r w:rsidRPr="004C1C2C">
        <w:rPr>
          <w:rFonts w:ascii="Arial" w:hAnsi="Arial" w:cs="Arial"/>
          <w:sz w:val="24"/>
          <w:szCs w:val="24"/>
        </w:rPr>
        <w:t xml:space="preserve">. </w:t>
      </w:r>
    </w:p>
    <w:p w14:paraId="6845391B"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El dictamen de </w:t>
      </w:r>
      <w:r w:rsidR="00E66E84" w:rsidRPr="004C1C2C">
        <w:rPr>
          <w:rFonts w:ascii="Arial" w:hAnsi="Arial" w:cs="Arial"/>
          <w:sz w:val="24"/>
          <w:szCs w:val="24"/>
        </w:rPr>
        <w:t>evaluación de las ofertas deberá emitirse dentro del término de DOS (2) días hábiles contados a partir del día hábil inmediato siguiente a la fecha de recepción de las actuaciones.</w:t>
      </w:r>
    </w:p>
    <w:p w14:paraId="42ACB5B2"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Dicho plazo sólo podrá ser excedido por causas excepcionales, las que deberán ser debidamente fundadas por las Comisiones Evaluadoras en su dictamen.</w:t>
      </w:r>
    </w:p>
    <w:p w14:paraId="76C35549" w14:textId="77777777" w:rsidR="006F4B17" w:rsidRPr="004C1C2C" w:rsidRDefault="006F4B17" w:rsidP="00000F5C">
      <w:pPr>
        <w:tabs>
          <w:tab w:val="left" w:pos="9742"/>
        </w:tabs>
        <w:jc w:val="both"/>
        <w:rPr>
          <w:rFonts w:ascii="Arial" w:hAnsi="Arial" w:cs="Arial"/>
          <w:sz w:val="24"/>
          <w:szCs w:val="24"/>
        </w:rPr>
      </w:pPr>
    </w:p>
    <w:p w14:paraId="3EABD9BD" w14:textId="5FAEEE4A" w:rsidR="006F4B17" w:rsidRPr="004C1C2C" w:rsidRDefault="00E66E84" w:rsidP="00000F5C">
      <w:pPr>
        <w:tabs>
          <w:tab w:val="left" w:pos="9742"/>
        </w:tabs>
        <w:jc w:val="both"/>
        <w:rPr>
          <w:rFonts w:ascii="Arial" w:hAnsi="Arial" w:cs="Arial"/>
          <w:sz w:val="24"/>
          <w:szCs w:val="24"/>
        </w:rPr>
      </w:pPr>
      <w:bookmarkStart w:id="61" w:name="_Toc173763185"/>
      <w:r w:rsidRPr="004C1C2C">
        <w:rPr>
          <w:rStyle w:val="Ttulo3Car"/>
          <w:rFonts w:ascii="Arial" w:hAnsi="Arial" w:cs="Arial"/>
        </w:rPr>
        <w:t>ARTÍCULO 4</w:t>
      </w:r>
      <w:r w:rsidR="003F2D39">
        <w:rPr>
          <w:rStyle w:val="Ttulo3Car"/>
          <w:rFonts w:ascii="Arial" w:hAnsi="Arial" w:cs="Arial"/>
        </w:rPr>
        <w:t>7</w:t>
      </w:r>
      <w:r w:rsidRPr="004C1C2C">
        <w:rPr>
          <w:rStyle w:val="Ttulo3Car"/>
          <w:rFonts w:ascii="Arial" w:hAnsi="Arial" w:cs="Arial"/>
        </w:rPr>
        <w:t>°.- COMUNICACIÓN DEL DICTAMEN DE EVALUACIÓN</w:t>
      </w:r>
      <w:bookmarkEnd w:id="61"/>
      <w:r w:rsidRPr="004C1C2C">
        <w:rPr>
          <w:rFonts w:ascii="Arial" w:hAnsi="Arial" w:cs="Arial"/>
          <w:sz w:val="24"/>
          <w:szCs w:val="24"/>
        </w:rPr>
        <w:t xml:space="preserve">. </w:t>
      </w:r>
    </w:p>
    <w:p w14:paraId="61CD0A30" w14:textId="77777777" w:rsidR="00E66E84"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El dictamen de </w:t>
      </w:r>
      <w:r w:rsidR="00E66E84" w:rsidRPr="004C1C2C">
        <w:rPr>
          <w:rFonts w:ascii="Arial" w:hAnsi="Arial" w:cs="Arial"/>
          <w:sz w:val="24"/>
          <w:szCs w:val="24"/>
        </w:rPr>
        <w:t>evaluación de las ofertas se publicará a través del sitio web de FABRICACIONES MILITARES SOCIEDAD DEL ESTADO y se notificará a todos los oferentes el día de su emisión.</w:t>
      </w:r>
    </w:p>
    <w:p w14:paraId="120CCE2C" w14:textId="77777777" w:rsidR="006F4B17" w:rsidRPr="004C1C2C" w:rsidRDefault="006F4B17" w:rsidP="00000F5C">
      <w:pPr>
        <w:tabs>
          <w:tab w:val="left" w:pos="9742"/>
        </w:tabs>
        <w:jc w:val="both"/>
        <w:rPr>
          <w:rFonts w:ascii="Arial" w:hAnsi="Arial" w:cs="Arial"/>
          <w:sz w:val="24"/>
          <w:szCs w:val="24"/>
        </w:rPr>
      </w:pPr>
    </w:p>
    <w:p w14:paraId="104E35B2" w14:textId="14E0E960" w:rsidR="00E66E84" w:rsidRPr="004C1C2C" w:rsidRDefault="00E66E84" w:rsidP="00000F5C">
      <w:pPr>
        <w:tabs>
          <w:tab w:val="left" w:pos="9742"/>
        </w:tabs>
        <w:jc w:val="both"/>
        <w:rPr>
          <w:rFonts w:ascii="Arial" w:hAnsi="Arial" w:cs="Arial"/>
          <w:sz w:val="24"/>
          <w:szCs w:val="24"/>
        </w:rPr>
      </w:pPr>
      <w:bookmarkStart w:id="62" w:name="_Toc173763186"/>
      <w:r w:rsidRPr="004C1C2C">
        <w:rPr>
          <w:rStyle w:val="Ttulo3Car"/>
          <w:rFonts w:ascii="Arial" w:hAnsi="Arial" w:cs="Arial"/>
        </w:rPr>
        <w:t>ARTÍCULO 4</w:t>
      </w:r>
      <w:r w:rsidR="003F2D39">
        <w:rPr>
          <w:rStyle w:val="Ttulo3Car"/>
          <w:rFonts w:ascii="Arial" w:hAnsi="Arial" w:cs="Arial"/>
        </w:rPr>
        <w:t>8</w:t>
      </w:r>
      <w:r w:rsidRPr="004C1C2C">
        <w:rPr>
          <w:rStyle w:val="Ttulo3Car"/>
          <w:rFonts w:ascii="Arial" w:hAnsi="Arial" w:cs="Arial"/>
        </w:rPr>
        <w:t>°.- IMPUGNACIONES AL DICTAMEN DE EVALUACIÓN</w:t>
      </w:r>
      <w:bookmarkEnd w:id="62"/>
      <w:r w:rsidRPr="004C1C2C">
        <w:rPr>
          <w:rFonts w:ascii="Arial" w:hAnsi="Arial" w:cs="Arial"/>
          <w:sz w:val="24"/>
          <w:szCs w:val="24"/>
        </w:rPr>
        <w:t>. Los oferentes, u otros</w:t>
      </w:r>
    </w:p>
    <w:p w14:paraId="236E9AA0"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interesados, podrán impugnar el dictamen de evaluación dentro de los DOS (2) días de su publicación a través del sitio web de FABRICACIONES MILITARES SOCIEDAD DEL ESTADO, a cuyo fin deberá/n integrar la garantía de impugnación prevista en las normas complementarias del presente Reglamento.</w:t>
      </w:r>
    </w:p>
    <w:p w14:paraId="652E9F00" w14:textId="77777777" w:rsidR="00E66E84" w:rsidRPr="004C1C2C" w:rsidRDefault="00E66E84" w:rsidP="00000F5C">
      <w:pPr>
        <w:tabs>
          <w:tab w:val="left" w:pos="9742"/>
        </w:tabs>
        <w:jc w:val="both"/>
        <w:rPr>
          <w:rFonts w:ascii="Arial" w:hAnsi="Arial" w:cs="Arial"/>
          <w:sz w:val="24"/>
          <w:szCs w:val="24"/>
        </w:rPr>
      </w:pPr>
    </w:p>
    <w:p w14:paraId="6051643A" w14:textId="77777777" w:rsidR="006258F0" w:rsidRDefault="006258F0" w:rsidP="00000F5C">
      <w:pPr>
        <w:pStyle w:val="Ttulo2"/>
        <w:jc w:val="both"/>
        <w:rPr>
          <w:rFonts w:ascii="Arial" w:hAnsi="Arial" w:cs="Arial"/>
          <w:sz w:val="24"/>
          <w:szCs w:val="24"/>
        </w:rPr>
      </w:pPr>
    </w:p>
    <w:p w14:paraId="42B35F9A" w14:textId="568849E9" w:rsidR="006258F0" w:rsidRDefault="006258F0" w:rsidP="00000F5C">
      <w:pPr>
        <w:pStyle w:val="Ttulo2"/>
        <w:jc w:val="both"/>
        <w:rPr>
          <w:rFonts w:ascii="Arial" w:hAnsi="Arial" w:cs="Arial"/>
          <w:sz w:val="24"/>
          <w:szCs w:val="24"/>
        </w:rPr>
      </w:pPr>
    </w:p>
    <w:p w14:paraId="4588485C" w14:textId="77777777" w:rsidR="006258F0" w:rsidRPr="006258F0" w:rsidRDefault="006258F0" w:rsidP="006258F0"/>
    <w:p w14:paraId="4896A9A7" w14:textId="28FB1077" w:rsidR="006F4B17" w:rsidRPr="004C1C2C" w:rsidRDefault="00E66E84" w:rsidP="00000F5C">
      <w:pPr>
        <w:pStyle w:val="Ttulo2"/>
        <w:jc w:val="both"/>
        <w:rPr>
          <w:rFonts w:ascii="Arial" w:hAnsi="Arial" w:cs="Arial"/>
          <w:sz w:val="24"/>
          <w:szCs w:val="24"/>
        </w:rPr>
      </w:pPr>
      <w:bookmarkStart w:id="63" w:name="_Toc173763187"/>
      <w:r w:rsidRPr="004C1C2C">
        <w:rPr>
          <w:rFonts w:ascii="Arial" w:hAnsi="Arial" w:cs="Arial"/>
          <w:sz w:val="24"/>
          <w:szCs w:val="24"/>
        </w:rPr>
        <w:t>CAPÍTULO V</w:t>
      </w:r>
      <w:bookmarkEnd w:id="63"/>
      <w:r w:rsidRPr="004C1C2C">
        <w:rPr>
          <w:rFonts w:ascii="Arial" w:hAnsi="Arial" w:cs="Arial"/>
          <w:sz w:val="24"/>
          <w:szCs w:val="24"/>
        </w:rPr>
        <w:t xml:space="preserve"> </w:t>
      </w:r>
    </w:p>
    <w:p w14:paraId="56F73FA9" w14:textId="77777777" w:rsidR="000A1F84" w:rsidRPr="004C1C2C" w:rsidRDefault="000A1F84" w:rsidP="00000F5C">
      <w:pPr>
        <w:tabs>
          <w:tab w:val="left" w:pos="9742"/>
        </w:tabs>
        <w:jc w:val="both"/>
        <w:rPr>
          <w:rFonts w:ascii="Arial" w:hAnsi="Arial" w:cs="Arial"/>
          <w:sz w:val="24"/>
          <w:szCs w:val="24"/>
        </w:rPr>
      </w:pPr>
    </w:p>
    <w:p w14:paraId="665227FC" w14:textId="0820DFF7" w:rsidR="00E66E84" w:rsidRPr="004C1C2C" w:rsidRDefault="00E66E84" w:rsidP="00000F5C">
      <w:pPr>
        <w:pStyle w:val="Ttulo2"/>
        <w:jc w:val="both"/>
        <w:rPr>
          <w:rFonts w:ascii="Arial" w:hAnsi="Arial" w:cs="Arial"/>
          <w:sz w:val="24"/>
          <w:szCs w:val="24"/>
        </w:rPr>
      </w:pPr>
      <w:bookmarkStart w:id="64" w:name="_Toc173763188"/>
      <w:r w:rsidRPr="004C1C2C">
        <w:rPr>
          <w:rFonts w:ascii="Arial" w:hAnsi="Arial" w:cs="Arial"/>
          <w:sz w:val="24"/>
          <w:szCs w:val="24"/>
        </w:rPr>
        <w:t>ADJUDICACIÓN</w:t>
      </w:r>
      <w:bookmarkEnd w:id="64"/>
    </w:p>
    <w:p w14:paraId="78D4D678" w14:textId="77777777" w:rsidR="006F4B17" w:rsidRPr="004C1C2C" w:rsidRDefault="006F4B17" w:rsidP="00000F5C">
      <w:pPr>
        <w:tabs>
          <w:tab w:val="left" w:pos="9742"/>
        </w:tabs>
        <w:jc w:val="both"/>
        <w:rPr>
          <w:rFonts w:ascii="Arial" w:hAnsi="Arial" w:cs="Arial"/>
          <w:sz w:val="24"/>
          <w:szCs w:val="24"/>
        </w:rPr>
      </w:pPr>
    </w:p>
    <w:p w14:paraId="1834B754" w14:textId="0684161B" w:rsidR="00E66E84" w:rsidRPr="004C1C2C" w:rsidRDefault="00E66E84" w:rsidP="00000F5C">
      <w:pPr>
        <w:tabs>
          <w:tab w:val="left" w:pos="9742"/>
        </w:tabs>
        <w:jc w:val="both"/>
        <w:rPr>
          <w:rFonts w:ascii="Arial" w:hAnsi="Arial" w:cs="Arial"/>
          <w:sz w:val="24"/>
          <w:szCs w:val="24"/>
        </w:rPr>
      </w:pPr>
      <w:bookmarkStart w:id="65" w:name="_Toc173763189"/>
      <w:r w:rsidRPr="004C1C2C">
        <w:rPr>
          <w:rStyle w:val="Ttulo3Car"/>
          <w:rFonts w:ascii="Arial" w:hAnsi="Arial" w:cs="Arial"/>
        </w:rPr>
        <w:t>ARTÍCULO 4</w:t>
      </w:r>
      <w:r w:rsidR="003F2D39">
        <w:rPr>
          <w:rStyle w:val="Ttulo3Car"/>
          <w:rFonts w:ascii="Arial" w:hAnsi="Arial" w:cs="Arial"/>
        </w:rPr>
        <w:t>9</w:t>
      </w:r>
      <w:r w:rsidRPr="004C1C2C">
        <w:rPr>
          <w:rStyle w:val="Ttulo3Car"/>
          <w:rFonts w:ascii="Arial" w:hAnsi="Arial" w:cs="Arial"/>
        </w:rPr>
        <w:t>°.- ADJUDICACIÓN</w:t>
      </w:r>
      <w:bookmarkEnd w:id="65"/>
      <w:r w:rsidRPr="004C1C2C">
        <w:rPr>
          <w:rFonts w:ascii="Arial" w:hAnsi="Arial" w:cs="Arial"/>
          <w:sz w:val="24"/>
          <w:szCs w:val="24"/>
        </w:rPr>
        <w:t>. La adjudicación será notificada al adjudicatario o adjudicatarios y al resto de los oferentes, dentro de los TRES (3) días hábiles de dictado el acto respectivo. Si se hubieran formulado impugnaciones contra el dictamen de evaluación de las ofertas, éstas serán resueltas en el mismo acto que se disponga la adjudicación, previa intervención de la Gerencia de Asuntos Jurídicos quien deberá emitir el dictamen de estilo al respecto.</w:t>
      </w:r>
    </w:p>
    <w:p w14:paraId="3969BD33" w14:textId="77777777" w:rsidR="006F4B17" w:rsidRPr="004C1C2C" w:rsidRDefault="006F4B17" w:rsidP="00000F5C">
      <w:pPr>
        <w:tabs>
          <w:tab w:val="left" w:pos="9742"/>
        </w:tabs>
        <w:jc w:val="both"/>
        <w:rPr>
          <w:rFonts w:ascii="Arial" w:hAnsi="Arial" w:cs="Arial"/>
          <w:sz w:val="24"/>
          <w:szCs w:val="24"/>
        </w:rPr>
      </w:pPr>
    </w:p>
    <w:p w14:paraId="288C2366" w14:textId="7E39BE72" w:rsidR="00E66E84" w:rsidRPr="004C1C2C" w:rsidRDefault="00E66E84" w:rsidP="00000F5C">
      <w:pPr>
        <w:tabs>
          <w:tab w:val="left" w:pos="9742"/>
        </w:tabs>
        <w:jc w:val="both"/>
        <w:rPr>
          <w:rFonts w:ascii="Arial" w:hAnsi="Arial" w:cs="Arial"/>
          <w:sz w:val="24"/>
          <w:szCs w:val="24"/>
        </w:rPr>
      </w:pPr>
      <w:bookmarkStart w:id="66" w:name="_Toc173763190"/>
      <w:r w:rsidRPr="004C1C2C">
        <w:rPr>
          <w:rStyle w:val="Ttulo3Car"/>
          <w:rFonts w:ascii="Arial" w:hAnsi="Arial" w:cs="Arial"/>
        </w:rPr>
        <w:t xml:space="preserve">ARTÍCULO </w:t>
      </w:r>
      <w:r w:rsidR="003F2D39">
        <w:rPr>
          <w:rStyle w:val="Ttulo3Car"/>
          <w:rFonts w:ascii="Arial" w:hAnsi="Arial" w:cs="Arial"/>
        </w:rPr>
        <w:t>50</w:t>
      </w:r>
      <w:r w:rsidRPr="004C1C2C">
        <w:rPr>
          <w:rStyle w:val="Ttulo3Car"/>
          <w:rFonts w:ascii="Arial" w:hAnsi="Arial" w:cs="Arial"/>
        </w:rPr>
        <w:t>°</w:t>
      </w:r>
      <w:bookmarkEnd w:id="66"/>
      <w:r w:rsidRPr="004C1C2C">
        <w:rPr>
          <w:rFonts w:ascii="Arial" w:hAnsi="Arial" w:cs="Arial"/>
          <w:sz w:val="24"/>
          <w:szCs w:val="24"/>
        </w:rPr>
        <w:t>.- Los interesados podrán formular impugnaciones a la adjudicación dentro del plazo de los DOS (2) días hábiles a contar desde su notificación. Solo se aceptará si el interesado presenta la garantía de impugnación prevista en las normas complementarias del presente Reglamento.</w:t>
      </w:r>
    </w:p>
    <w:p w14:paraId="2336B9AD" w14:textId="77777777" w:rsidR="006F4B17"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Ante la presentación de una impugnación, deberá darse traslado a la Gerencia de Asuntos Jurídicos dentro de los DOS (2) días hábiles para su tramitación.</w:t>
      </w:r>
    </w:p>
    <w:p w14:paraId="057DEF7A" w14:textId="77777777" w:rsidR="00E66E84" w:rsidRPr="004C1C2C" w:rsidRDefault="00E66E84" w:rsidP="00000F5C">
      <w:pPr>
        <w:tabs>
          <w:tab w:val="left" w:pos="9742"/>
        </w:tabs>
        <w:jc w:val="both"/>
        <w:rPr>
          <w:rFonts w:ascii="Arial" w:hAnsi="Arial" w:cs="Arial"/>
          <w:sz w:val="24"/>
          <w:szCs w:val="24"/>
        </w:rPr>
      </w:pPr>
      <w:r w:rsidRPr="004C1C2C">
        <w:rPr>
          <w:rFonts w:ascii="Arial" w:hAnsi="Arial" w:cs="Arial"/>
          <w:sz w:val="24"/>
          <w:szCs w:val="24"/>
        </w:rPr>
        <w:t>Las impugnaciones no tendrán, en principio, efecto suspensivo.</w:t>
      </w:r>
    </w:p>
    <w:p w14:paraId="4B58D5B0" w14:textId="77777777" w:rsidR="005744B3" w:rsidRPr="004C1C2C" w:rsidRDefault="005744B3" w:rsidP="00000F5C">
      <w:pPr>
        <w:tabs>
          <w:tab w:val="left" w:pos="9742"/>
        </w:tabs>
        <w:jc w:val="both"/>
        <w:rPr>
          <w:rFonts w:ascii="Arial" w:hAnsi="Arial" w:cs="Arial"/>
          <w:sz w:val="24"/>
          <w:szCs w:val="24"/>
        </w:rPr>
      </w:pPr>
    </w:p>
    <w:p w14:paraId="2A0AADE3" w14:textId="77777777" w:rsidR="006F4B17" w:rsidRPr="004C1C2C" w:rsidRDefault="005744B3" w:rsidP="00000F5C">
      <w:pPr>
        <w:pStyle w:val="Ttulo2"/>
        <w:jc w:val="both"/>
        <w:rPr>
          <w:rFonts w:ascii="Arial" w:hAnsi="Arial" w:cs="Arial"/>
          <w:sz w:val="24"/>
          <w:szCs w:val="24"/>
        </w:rPr>
      </w:pPr>
      <w:bookmarkStart w:id="67" w:name="_Toc173763191"/>
      <w:r w:rsidRPr="004C1C2C">
        <w:rPr>
          <w:rFonts w:ascii="Arial" w:hAnsi="Arial" w:cs="Arial"/>
          <w:sz w:val="24"/>
          <w:szCs w:val="24"/>
        </w:rPr>
        <w:t>CAPITULO VI</w:t>
      </w:r>
      <w:bookmarkEnd w:id="67"/>
      <w:r w:rsidRPr="004C1C2C">
        <w:rPr>
          <w:rFonts w:ascii="Arial" w:hAnsi="Arial" w:cs="Arial"/>
          <w:sz w:val="24"/>
          <w:szCs w:val="24"/>
        </w:rPr>
        <w:t xml:space="preserve"> </w:t>
      </w:r>
    </w:p>
    <w:p w14:paraId="76BD94FC" w14:textId="77777777" w:rsidR="000A1F84" w:rsidRPr="004C1C2C" w:rsidRDefault="000A1F84" w:rsidP="00000F5C">
      <w:pPr>
        <w:tabs>
          <w:tab w:val="left" w:pos="9742"/>
        </w:tabs>
        <w:jc w:val="both"/>
        <w:rPr>
          <w:rFonts w:ascii="Arial" w:hAnsi="Arial" w:cs="Arial"/>
          <w:sz w:val="24"/>
          <w:szCs w:val="24"/>
        </w:rPr>
      </w:pPr>
    </w:p>
    <w:p w14:paraId="6209783D" w14:textId="33031FB3" w:rsidR="005744B3" w:rsidRPr="004C1C2C" w:rsidRDefault="005744B3" w:rsidP="00000F5C">
      <w:pPr>
        <w:pStyle w:val="Ttulo2"/>
        <w:jc w:val="both"/>
        <w:rPr>
          <w:rFonts w:ascii="Arial" w:hAnsi="Arial" w:cs="Arial"/>
          <w:sz w:val="24"/>
          <w:szCs w:val="24"/>
        </w:rPr>
      </w:pPr>
      <w:bookmarkStart w:id="68" w:name="_Toc173763192"/>
      <w:r w:rsidRPr="004C1C2C">
        <w:rPr>
          <w:rFonts w:ascii="Arial" w:hAnsi="Arial" w:cs="Arial"/>
          <w:sz w:val="24"/>
          <w:szCs w:val="24"/>
        </w:rPr>
        <w:t>RECEPCIÓN</w:t>
      </w:r>
      <w:bookmarkEnd w:id="68"/>
    </w:p>
    <w:p w14:paraId="20569D32" w14:textId="77777777" w:rsidR="005744B3" w:rsidRPr="004C1C2C" w:rsidRDefault="005744B3" w:rsidP="00000F5C">
      <w:pPr>
        <w:tabs>
          <w:tab w:val="left" w:pos="9742"/>
        </w:tabs>
        <w:jc w:val="both"/>
        <w:rPr>
          <w:rFonts w:ascii="Arial" w:hAnsi="Arial" w:cs="Arial"/>
          <w:sz w:val="24"/>
          <w:szCs w:val="24"/>
        </w:rPr>
      </w:pPr>
    </w:p>
    <w:p w14:paraId="35D94342" w14:textId="7C610A89" w:rsidR="006F4B17" w:rsidRPr="004C1C2C" w:rsidRDefault="005744B3" w:rsidP="00000F5C">
      <w:pPr>
        <w:tabs>
          <w:tab w:val="left" w:pos="9742"/>
        </w:tabs>
        <w:jc w:val="both"/>
        <w:rPr>
          <w:rFonts w:ascii="Arial" w:hAnsi="Arial" w:cs="Arial"/>
          <w:sz w:val="24"/>
          <w:szCs w:val="24"/>
        </w:rPr>
      </w:pPr>
      <w:bookmarkStart w:id="69" w:name="_Toc173763193"/>
      <w:r w:rsidRPr="004C1C2C">
        <w:rPr>
          <w:rStyle w:val="Ttulo3Car"/>
          <w:rFonts w:ascii="Arial" w:hAnsi="Arial" w:cs="Arial"/>
        </w:rPr>
        <w:t>ARTÍCULO 5</w:t>
      </w:r>
      <w:r w:rsidR="003F2D39">
        <w:rPr>
          <w:rStyle w:val="Ttulo3Car"/>
          <w:rFonts w:ascii="Arial" w:hAnsi="Arial" w:cs="Arial"/>
        </w:rPr>
        <w:t>1</w:t>
      </w:r>
      <w:r w:rsidRPr="004C1C2C">
        <w:rPr>
          <w:rStyle w:val="Ttulo3Car"/>
          <w:rFonts w:ascii="Arial" w:hAnsi="Arial" w:cs="Arial"/>
        </w:rPr>
        <w:t>°.- DESIGNACIÓN DE LOS I</w:t>
      </w:r>
      <w:r w:rsidR="006F4B17" w:rsidRPr="004C1C2C">
        <w:rPr>
          <w:rStyle w:val="Ttulo3Car"/>
          <w:rFonts w:ascii="Arial" w:hAnsi="Arial" w:cs="Arial"/>
        </w:rPr>
        <w:t xml:space="preserve">NTEGRANTES DE LAS COMISIONES DE </w:t>
      </w:r>
      <w:r w:rsidRPr="004C1C2C">
        <w:rPr>
          <w:rStyle w:val="Ttulo3Car"/>
          <w:rFonts w:ascii="Arial" w:hAnsi="Arial" w:cs="Arial"/>
        </w:rPr>
        <w:t>RECEPCIÓN</w:t>
      </w:r>
      <w:bookmarkEnd w:id="69"/>
      <w:r w:rsidRPr="004C1C2C">
        <w:rPr>
          <w:rFonts w:ascii="Arial" w:hAnsi="Arial" w:cs="Arial"/>
          <w:sz w:val="24"/>
          <w:szCs w:val="24"/>
        </w:rPr>
        <w:t xml:space="preserve">. </w:t>
      </w:r>
    </w:p>
    <w:p w14:paraId="6AF60860" w14:textId="77777777" w:rsidR="005744B3" w:rsidRPr="004C1C2C" w:rsidRDefault="005744B3" w:rsidP="00000F5C">
      <w:pPr>
        <w:tabs>
          <w:tab w:val="left" w:pos="9742"/>
        </w:tabs>
        <w:jc w:val="both"/>
        <w:rPr>
          <w:rFonts w:ascii="Arial" w:hAnsi="Arial" w:cs="Arial"/>
          <w:sz w:val="24"/>
          <w:szCs w:val="24"/>
        </w:rPr>
      </w:pPr>
      <w:r w:rsidRPr="004C1C2C">
        <w:rPr>
          <w:rFonts w:ascii="Arial" w:hAnsi="Arial" w:cs="Arial"/>
          <w:sz w:val="24"/>
          <w:szCs w:val="24"/>
        </w:rPr>
        <w:t>Los integrantes de las Comisiones de Recepción, así como los r</w:t>
      </w:r>
      <w:r w:rsidR="006F4B17" w:rsidRPr="004C1C2C">
        <w:rPr>
          <w:rFonts w:ascii="Arial" w:hAnsi="Arial" w:cs="Arial"/>
          <w:sz w:val="24"/>
          <w:szCs w:val="24"/>
        </w:rPr>
        <w:t xml:space="preserve">espectivos suplentes, deberán </w:t>
      </w:r>
      <w:r w:rsidRPr="004C1C2C">
        <w:rPr>
          <w:rFonts w:ascii="Arial" w:hAnsi="Arial" w:cs="Arial"/>
          <w:sz w:val="24"/>
          <w:szCs w:val="24"/>
        </w:rPr>
        <w:t>ser designados mediante un acto emanado de la autoridad competente para adjudicar el procedimiento, con la única limitación de que esa designación no deberá recaer en quienes hubieran intervenido en el procedimiento de selección respectivo pudiendo, no obstante, requerirse su asesoramiento.</w:t>
      </w:r>
    </w:p>
    <w:p w14:paraId="7BAC3D10" w14:textId="77777777" w:rsidR="006F4B17" w:rsidRPr="004C1C2C" w:rsidRDefault="006F4B17" w:rsidP="00000F5C">
      <w:pPr>
        <w:tabs>
          <w:tab w:val="left" w:pos="9742"/>
        </w:tabs>
        <w:jc w:val="both"/>
        <w:rPr>
          <w:rFonts w:ascii="Arial" w:hAnsi="Arial" w:cs="Arial"/>
          <w:sz w:val="24"/>
          <w:szCs w:val="24"/>
        </w:rPr>
      </w:pPr>
    </w:p>
    <w:p w14:paraId="19AF8820" w14:textId="09DF2FA0" w:rsidR="006F4B17" w:rsidRPr="003F2D39" w:rsidRDefault="005744B3" w:rsidP="00000F5C">
      <w:pPr>
        <w:tabs>
          <w:tab w:val="left" w:pos="9742"/>
        </w:tabs>
        <w:jc w:val="both"/>
        <w:rPr>
          <w:rFonts w:ascii="Arial" w:eastAsiaTheme="majorEastAsia" w:hAnsi="Arial" w:cs="Arial"/>
          <w:color w:val="1F4D78" w:themeColor="accent1" w:themeShade="7F"/>
          <w:sz w:val="24"/>
          <w:szCs w:val="24"/>
        </w:rPr>
      </w:pPr>
      <w:bookmarkStart w:id="70" w:name="_Toc173763194"/>
      <w:r w:rsidRPr="004C1C2C">
        <w:rPr>
          <w:rStyle w:val="Ttulo3Car"/>
          <w:rFonts w:ascii="Arial" w:hAnsi="Arial" w:cs="Arial"/>
        </w:rPr>
        <w:t>ARTÍCULO 5</w:t>
      </w:r>
      <w:r w:rsidR="003F2D39">
        <w:rPr>
          <w:rStyle w:val="Ttulo3Car"/>
          <w:rFonts w:ascii="Arial" w:hAnsi="Arial" w:cs="Arial"/>
        </w:rPr>
        <w:t>2</w:t>
      </w:r>
      <w:r w:rsidRPr="004C1C2C">
        <w:rPr>
          <w:rStyle w:val="Ttulo3Car"/>
          <w:rFonts w:ascii="Arial" w:hAnsi="Arial" w:cs="Arial"/>
        </w:rPr>
        <w:t>°.- INTEGRACIÓN DE LAS COMISIONES DE RECEPCIÓN</w:t>
      </w:r>
      <w:bookmarkEnd w:id="70"/>
      <w:r w:rsidRPr="004C1C2C">
        <w:rPr>
          <w:rFonts w:ascii="Arial" w:hAnsi="Arial" w:cs="Arial"/>
          <w:sz w:val="24"/>
          <w:szCs w:val="24"/>
        </w:rPr>
        <w:t xml:space="preserve">. </w:t>
      </w:r>
    </w:p>
    <w:p w14:paraId="7E05EA18" w14:textId="77777777" w:rsidR="006F4B17"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Las Comisiones de </w:t>
      </w:r>
      <w:r w:rsidR="005744B3" w:rsidRPr="004C1C2C">
        <w:rPr>
          <w:rFonts w:ascii="Arial" w:hAnsi="Arial" w:cs="Arial"/>
          <w:sz w:val="24"/>
          <w:szCs w:val="24"/>
        </w:rPr>
        <w:t xml:space="preserve">Recepción deberán estar integradas por TRES (3) miembros y sus respectivos suplentes. </w:t>
      </w:r>
    </w:p>
    <w:p w14:paraId="43F29CF2" w14:textId="77777777" w:rsidR="006F4B17" w:rsidRPr="004C1C2C" w:rsidRDefault="006F4B17" w:rsidP="00000F5C">
      <w:pPr>
        <w:tabs>
          <w:tab w:val="left" w:pos="9742"/>
        </w:tabs>
        <w:jc w:val="both"/>
        <w:rPr>
          <w:rFonts w:ascii="Arial" w:hAnsi="Arial" w:cs="Arial"/>
          <w:sz w:val="24"/>
          <w:szCs w:val="24"/>
        </w:rPr>
      </w:pPr>
    </w:p>
    <w:p w14:paraId="4D7BBE10" w14:textId="7F6BB3ED" w:rsidR="006F4B17" w:rsidRPr="004C1C2C" w:rsidRDefault="005744B3" w:rsidP="00000F5C">
      <w:pPr>
        <w:tabs>
          <w:tab w:val="left" w:pos="9742"/>
        </w:tabs>
        <w:jc w:val="both"/>
        <w:rPr>
          <w:rFonts w:ascii="Arial" w:hAnsi="Arial" w:cs="Arial"/>
          <w:sz w:val="24"/>
          <w:szCs w:val="24"/>
        </w:rPr>
      </w:pPr>
      <w:bookmarkStart w:id="71" w:name="_Toc173763195"/>
      <w:r w:rsidRPr="004C1C2C">
        <w:rPr>
          <w:rStyle w:val="Ttulo3Car"/>
          <w:rFonts w:ascii="Arial" w:hAnsi="Arial" w:cs="Arial"/>
        </w:rPr>
        <w:t>ARTÍCULO 5</w:t>
      </w:r>
      <w:r w:rsidR="003F2D39">
        <w:rPr>
          <w:rStyle w:val="Ttulo3Car"/>
          <w:rFonts w:ascii="Arial" w:hAnsi="Arial" w:cs="Arial"/>
        </w:rPr>
        <w:t>3</w:t>
      </w:r>
      <w:r w:rsidRPr="004C1C2C">
        <w:rPr>
          <w:rStyle w:val="Ttulo3Car"/>
          <w:rFonts w:ascii="Arial" w:hAnsi="Arial" w:cs="Arial"/>
        </w:rPr>
        <w:t>°.- FUNCIONES DE LAS COMISIONES DE RECEPCIÓN</w:t>
      </w:r>
      <w:bookmarkEnd w:id="71"/>
      <w:r w:rsidRPr="004C1C2C">
        <w:rPr>
          <w:rFonts w:ascii="Arial" w:hAnsi="Arial" w:cs="Arial"/>
          <w:sz w:val="24"/>
          <w:szCs w:val="24"/>
        </w:rPr>
        <w:t xml:space="preserve">. </w:t>
      </w:r>
    </w:p>
    <w:p w14:paraId="290FEB78" w14:textId="5465BB8E" w:rsidR="005744B3" w:rsidRPr="004C1C2C" w:rsidRDefault="006F4B17" w:rsidP="00000F5C">
      <w:pPr>
        <w:tabs>
          <w:tab w:val="left" w:pos="9742"/>
        </w:tabs>
        <w:jc w:val="both"/>
        <w:rPr>
          <w:rFonts w:ascii="Arial" w:hAnsi="Arial" w:cs="Arial"/>
          <w:sz w:val="24"/>
          <w:szCs w:val="24"/>
        </w:rPr>
      </w:pPr>
      <w:r w:rsidRPr="004C1C2C">
        <w:rPr>
          <w:rFonts w:ascii="Arial" w:hAnsi="Arial" w:cs="Arial"/>
          <w:sz w:val="24"/>
          <w:szCs w:val="24"/>
        </w:rPr>
        <w:t xml:space="preserve">Las Comisiones de </w:t>
      </w:r>
      <w:r w:rsidR="005744B3" w:rsidRPr="004C1C2C">
        <w:rPr>
          <w:rFonts w:ascii="Arial" w:hAnsi="Arial" w:cs="Arial"/>
          <w:sz w:val="24"/>
          <w:szCs w:val="24"/>
        </w:rPr>
        <w:t>Recepción tendrán la responsabilidad de verificar si la prestación cumple o no las</w:t>
      </w:r>
      <w:r w:rsidR="006258F0">
        <w:rPr>
          <w:rFonts w:ascii="Arial" w:hAnsi="Arial" w:cs="Arial"/>
          <w:sz w:val="24"/>
          <w:szCs w:val="24"/>
        </w:rPr>
        <w:t xml:space="preserve"> </w:t>
      </w:r>
      <w:r w:rsidR="005744B3" w:rsidRPr="004C1C2C">
        <w:rPr>
          <w:rFonts w:ascii="Arial" w:hAnsi="Arial" w:cs="Arial"/>
          <w:sz w:val="24"/>
          <w:szCs w:val="24"/>
        </w:rPr>
        <w:t xml:space="preserve">condiciones establecidas en los documentos del llamado, así como en los que integren </w:t>
      </w:r>
      <w:r w:rsidR="005744B3" w:rsidRPr="004C1C2C">
        <w:rPr>
          <w:rFonts w:ascii="Arial" w:hAnsi="Arial" w:cs="Arial"/>
          <w:sz w:val="24"/>
          <w:szCs w:val="24"/>
        </w:rPr>
        <w:lastRenderedPageBreak/>
        <w:t>el contrato.</w:t>
      </w:r>
    </w:p>
    <w:p w14:paraId="62C914BC" w14:textId="77777777" w:rsidR="006F4B17" w:rsidRPr="004C1C2C" w:rsidRDefault="006F4B17" w:rsidP="00000F5C">
      <w:pPr>
        <w:tabs>
          <w:tab w:val="left" w:pos="9742"/>
        </w:tabs>
        <w:jc w:val="both"/>
        <w:rPr>
          <w:rFonts w:ascii="Arial" w:hAnsi="Arial" w:cs="Arial"/>
          <w:sz w:val="24"/>
          <w:szCs w:val="24"/>
        </w:rPr>
      </w:pPr>
    </w:p>
    <w:p w14:paraId="572D6EB3" w14:textId="62DB3B7A" w:rsidR="006F4B17" w:rsidRPr="004C1C2C" w:rsidRDefault="005744B3" w:rsidP="00000F5C">
      <w:pPr>
        <w:tabs>
          <w:tab w:val="left" w:pos="9742"/>
        </w:tabs>
        <w:jc w:val="both"/>
        <w:rPr>
          <w:rFonts w:ascii="Arial" w:hAnsi="Arial" w:cs="Arial"/>
          <w:sz w:val="24"/>
          <w:szCs w:val="24"/>
        </w:rPr>
      </w:pPr>
      <w:bookmarkStart w:id="72" w:name="_Toc173763196"/>
      <w:r w:rsidRPr="004C1C2C">
        <w:rPr>
          <w:rStyle w:val="Ttulo3Car"/>
          <w:rFonts w:ascii="Arial" w:hAnsi="Arial" w:cs="Arial"/>
        </w:rPr>
        <w:t>ARTÍCULO 5</w:t>
      </w:r>
      <w:r w:rsidR="003F2D39">
        <w:rPr>
          <w:rStyle w:val="Ttulo3Car"/>
          <w:rFonts w:ascii="Arial" w:hAnsi="Arial" w:cs="Arial"/>
        </w:rPr>
        <w:t>4</w:t>
      </w:r>
      <w:r w:rsidRPr="004C1C2C">
        <w:rPr>
          <w:rStyle w:val="Ttulo3Car"/>
          <w:rFonts w:ascii="Arial" w:hAnsi="Arial" w:cs="Arial"/>
        </w:rPr>
        <w:t>°.- INSPECCIONES</w:t>
      </w:r>
      <w:bookmarkEnd w:id="72"/>
      <w:r w:rsidRPr="004C1C2C">
        <w:rPr>
          <w:rFonts w:ascii="Arial" w:hAnsi="Arial" w:cs="Arial"/>
          <w:sz w:val="24"/>
          <w:szCs w:val="24"/>
        </w:rPr>
        <w:t xml:space="preserve">. </w:t>
      </w:r>
    </w:p>
    <w:p w14:paraId="04FCB348" w14:textId="77777777" w:rsidR="005744B3" w:rsidRPr="004C1C2C" w:rsidRDefault="005744B3" w:rsidP="00000F5C">
      <w:pPr>
        <w:tabs>
          <w:tab w:val="left" w:pos="9742"/>
        </w:tabs>
        <w:jc w:val="both"/>
        <w:rPr>
          <w:rFonts w:ascii="Arial" w:hAnsi="Arial" w:cs="Arial"/>
          <w:sz w:val="24"/>
          <w:szCs w:val="24"/>
        </w:rPr>
      </w:pPr>
      <w:r w:rsidRPr="004C1C2C">
        <w:rPr>
          <w:rFonts w:ascii="Arial" w:hAnsi="Arial" w:cs="Arial"/>
          <w:sz w:val="24"/>
          <w:szCs w:val="24"/>
        </w:rPr>
        <w:t>Cuando la contratación tuviere por objeto la adquisición de bienes a manufacturar, los proveedores deberán facilitar el libre acceso a sus locales de producción, almacenamiento o comercialización, así como proporcionarle los datos y antecedentes necesarios a fin de verificar si la fabricación se ajusta a las condiciones pactadas, sin perjuicio del examen a practicarse en oportunidad de la recepción.</w:t>
      </w:r>
    </w:p>
    <w:p w14:paraId="6D7673FF" w14:textId="77777777" w:rsidR="006F4B17" w:rsidRPr="004C1C2C" w:rsidRDefault="006F4B17" w:rsidP="00000F5C">
      <w:pPr>
        <w:tabs>
          <w:tab w:val="left" w:pos="9742"/>
        </w:tabs>
        <w:jc w:val="both"/>
        <w:rPr>
          <w:rFonts w:ascii="Arial" w:hAnsi="Arial" w:cs="Arial"/>
          <w:sz w:val="24"/>
          <w:szCs w:val="24"/>
        </w:rPr>
      </w:pPr>
    </w:p>
    <w:p w14:paraId="744CE93B" w14:textId="0EB088CD" w:rsidR="006F4B17" w:rsidRPr="004C1C2C" w:rsidRDefault="005744B3" w:rsidP="00000F5C">
      <w:pPr>
        <w:tabs>
          <w:tab w:val="left" w:pos="9742"/>
        </w:tabs>
        <w:jc w:val="both"/>
        <w:rPr>
          <w:rFonts w:ascii="Arial" w:hAnsi="Arial" w:cs="Arial"/>
          <w:sz w:val="24"/>
          <w:szCs w:val="24"/>
        </w:rPr>
      </w:pPr>
      <w:bookmarkStart w:id="73" w:name="_Toc173763197"/>
      <w:r w:rsidRPr="004C1C2C">
        <w:rPr>
          <w:rStyle w:val="Ttulo3Car"/>
          <w:rFonts w:ascii="Arial" w:hAnsi="Arial" w:cs="Arial"/>
        </w:rPr>
        <w:t>ARTÍCULO 5</w:t>
      </w:r>
      <w:r w:rsidR="003F2D39">
        <w:rPr>
          <w:rStyle w:val="Ttulo3Car"/>
          <w:rFonts w:ascii="Arial" w:hAnsi="Arial" w:cs="Arial"/>
        </w:rPr>
        <w:t>5</w:t>
      </w:r>
      <w:r w:rsidRPr="004C1C2C">
        <w:rPr>
          <w:rStyle w:val="Ttulo3Car"/>
          <w:rFonts w:ascii="Arial" w:hAnsi="Arial" w:cs="Arial"/>
        </w:rPr>
        <w:t>°.- RECEPCIÓN</w:t>
      </w:r>
      <w:bookmarkEnd w:id="73"/>
      <w:r w:rsidRPr="004C1C2C">
        <w:rPr>
          <w:rFonts w:ascii="Arial" w:hAnsi="Arial" w:cs="Arial"/>
          <w:sz w:val="24"/>
          <w:szCs w:val="24"/>
        </w:rPr>
        <w:t xml:space="preserve">. </w:t>
      </w:r>
    </w:p>
    <w:p w14:paraId="459C7658" w14:textId="77777777" w:rsidR="005744B3" w:rsidRPr="004C1C2C" w:rsidRDefault="005744B3" w:rsidP="00000F5C">
      <w:pPr>
        <w:tabs>
          <w:tab w:val="left" w:pos="9742"/>
        </w:tabs>
        <w:jc w:val="both"/>
        <w:rPr>
          <w:rFonts w:ascii="Arial" w:hAnsi="Arial" w:cs="Arial"/>
          <w:sz w:val="24"/>
          <w:szCs w:val="24"/>
        </w:rPr>
      </w:pPr>
      <w:r w:rsidRPr="004C1C2C">
        <w:rPr>
          <w:rFonts w:ascii="Arial" w:hAnsi="Arial" w:cs="Arial"/>
          <w:sz w:val="24"/>
          <w:szCs w:val="24"/>
        </w:rPr>
        <w:t>Las Comisiones de Recepción recibirán los bienes con carácter provisional y los recibos o remitos que se firmen quedarán sujetos a la conformidad de la recepción definitiva.</w:t>
      </w:r>
    </w:p>
    <w:p w14:paraId="1E74D5D4" w14:textId="77777777" w:rsidR="005744B3" w:rsidRPr="004C1C2C" w:rsidRDefault="005744B3" w:rsidP="00000F5C">
      <w:pPr>
        <w:tabs>
          <w:tab w:val="left" w:pos="9742"/>
        </w:tabs>
        <w:jc w:val="both"/>
        <w:rPr>
          <w:rFonts w:ascii="Arial" w:hAnsi="Arial" w:cs="Arial"/>
          <w:sz w:val="24"/>
          <w:szCs w:val="24"/>
        </w:rPr>
      </w:pPr>
      <w:r w:rsidRPr="004C1C2C">
        <w:rPr>
          <w:rFonts w:ascii="Arial" w:hAnsi="Arial" w:cs="Arial"/>
          <w:sz w:val="24"/>
          <w:szCs w:val="24"/>
        </w:rPr>
        <w:t>El proveedor estará obligado a retirar los elementos rechazados dentro del plazo que se fije al efecto. Vencido el mismo, se considerará que existe renuncia tácita a favor de FMSE, pudiendo ésta disponer de los elementos. Sin perjuicio de las penalidades que correspondieren, el proveedor cuyos bienes hubieran sido rechazados deberá hacerse cargo de los costos de almacenaje, traslado o, en su caso, de los que se derivaren de la destrucción de los mismos.</w:t>
      </w:r>
    </w:p>
    <w:p w14:paraId="033BE0EA" w14:textId="4DE18B15" w:rsidR="006F4B17" w:rsidRDefault="006F4B17" w:rsidP="00000F5C">
      <w:pPr>
        <w:tabs>
          <w:tab w:val="left" w:pos="9742"/>
        </w:tabs>
        <w:jc w:val="both"/>
        <w:rPr>
          <w:rFonts w:ascii="Arial" w:hAnsi="Arial" w:cs="Arial"/>
          <w:sz w:val="24"/>
          <w:szCs w:val="24"/>
        </w:rPr>
      </w:pPr>
    </w:p>
    <w:p w14:paraId="60A19552" w14:textId="11C48559" w:rsidR="003F2D39" w:rsidRDefault="003F2D39" w:rsidP="00000F5C">
      <w:pPr>
        <w:tabs>
          <w:tab w:val="left" w:pos="9742"/>
        </w:tabs>
        <w:jc w:val="both"/>
        <w:rPr>
          <w:rFonts w:ascii="Arial" w:hAnsi="Arial" w:cs="Arial"/>
          <w:sz w:val="24"/>
          <w:szCs w:val="24"/>
        </w:rPr>
      </w:pPr>
    </w:p>
    <w:p w14:paraId="3B3C6A2B" w14:textId="77777777" w:rsidR="003F2D39" w:rsidRPr="004C1C2C" w:rsidRDefault="003F2D39" w:rsidP="00000F5C">
      <w:pPr>
        <w:tabs>
          <w:tab w:val="left" w:pos="9742"/>
        </w:tabs>
        <w:jc w:val="both"/>
        <w:rPr>
          <w:rFonts w:ascii="Arial" w:hAnsi="Arial" w:cs="Arial"/>
          <w:sz w:val="24"/>
          <w:szCs w:val="24"/>
        </w:rPr>
      </w:pPr>
    </w:p>
    <w:p w14:paraId="2B301BA5" w14:textId="0FF55C5C" w:rsidR="006F4B17" w:rsidRPr="005979CC" w:rsidRDefault="005744B3" w:rsidP="00000F5C">
      <w:pPr>
        <w:tabs>
          <w:tab w:val="left" w:pos="9742"/>
        </w:tabs>
        <w:jc w:val="both"/>
        <w:rPr>
          <w:rFonts w:ascii="Arial" w:hAnsi="Arial" w:cs="Arial"/>
          <w:sz w:val="24"/>
          <w:szCs w:val="24"/>
        </w:rPr>
      </w:pPr>
      <w:bookmarkStart w:id="74" w:name="_Toc173763198"/>
      <w:r w:rsidRPr="005979CC">
        <w:rPr>
          <w:rStyle w:val="Ttulo3Car"/>
          <w:rFonts w:ascii="Arial" w:hAnsi="Arial" w:cs="Arial"/>
        </w:rPr>
        <w:t>ARTÍCULO 5</w:t>
      </w:r>
      <w:r w:rsidR="003F2D39">
        <w:rPr>
          <w:rStyle w:val="Ttulo3Car"/>
          <w:rFonts w:ascii="Arial" w:hAnsi="Arial" w:cs="Arial"/>
        </w:rPr>
        <w:t>6</w:t>
      </w:r>
      <w:r w:rsidRPr="005979CC">
        <w:rPr>
          <w:rStyle w:val="Ttulo3Car"/>
          <w:rFonts w:ascii="Arial" w:hAnsi="Arial" w:cs="Arial"/>
        </w:rPr>
        <w:t>°.- PLAZO PARA LA CONFORMIDAD DE LA RECEPCIÓN</w:t>
      </w:r>
      <w:bookmarkEnd w:id="74"/>
      <w:r w:rsidRPr="005979CC">
        <w:rPr>
          <w:rFonts w:ascii="Arial" w:hAnsi="Arial" w:cs="Arial"/>
          <w:sz w:val="24"/>
          <w:szCs w:val="24"/>
        </w:rPr>
        <w:t xml:space="preserve">. </w:t>
      </w:r>
    </w:p>
    <w:p w14:paraId="6FA149FB" w14:textId="77777777" w:rsidR="005744B3" w:rsidRPr="004C1C2C" w:rsidRDefault="006F4B17" w:rsidP="00000F5C">
      <w:pPr>
        <w:tabs>
          <w:tab w:val="left" w:pos="9742"/>
        </w:tabs>
        <w:jc w:val="both"/>
        <w:rPr>
          <w:rFonts w:ascii="Arial" w:hAnsi="Arial" w:cs="Arial"/>
          <w:sz w:val="24"/>
          <w:szCs w:val="24"/>
        </w:rPr>
      </w:pPr>
      <w:r w:rsidRPr="005979CC">
        <w:rPr>
          <w:rFonts w:ascii="Arial" w:hAnsi="Arial" w:cs="Arial"/>
          <w:sz w:val="24"/>
          <w:szCs w:val="24"/>
        </w:rPr>
        <w:t xml:space="preserve">La conformidad de la </w:t>
      </w:r>
      <w:r w:rsidR="005744B3" w:rsidRPr="005979CC">
        <w:rPr>
          <w:rFonts w:ascii="Arial" w:hAnsi="Arial" w:cs="Arial"/>
          <w:sz w:val="24"/>
          <w:szCs w:val="24"/>
        </w:rPr>
        <w:t xml:space="preserve">recepción definitiva se otorgará dentro del plazo de DIEZ (10) días hábiles a partir de la recepción de los bienes o servicios objeto del contrato, salvo que en el pliego de bases y condiciones particulares se fijará uno distinto. En caso de silencio, una vez vencido dicho plazo, el proveedor podrá intimar la recepción. Si FMSE no se expidiera </w:t>
      </w:r>
      <w:r w:rsidRPr="005979CC">
        <w:rPr>
          <w:rFonts w:ascii="Arial" w:hAnsi="Arial" w:cs="Arial"/>
          <w:sz w:val="24"/>
          <w:szCs w:val="24"/>
        </w:rPr>
        <w:t xml:space="preserve">dentro de los DIEZ </w:t>
      </w:r>
      <w:r w:rsidR="005744B3" w:rsidRPr="005979CC">
        <w:rPr>
          <w:rFonts w:ascii="Arial" w:hAnsi="Arial" w:cs="Arial"/>
          <w:sz w:val="24"/>
          <w:szCs w:val="24"/>
        </w:rPr>
        <w:t>(10) días hábiles siguientes al de la recepción de la intimación, los bienes o servicios se tendrán por recibidos de conformidad.</w:t>
      </w:r>
    </w:p>
    <w:p w14:paraId="19A00624" w14:textId="77777777" w:rsidR="005744B3" w:rsidRPr="004C1C2C" w:rsidRDefault="005744B3" w:rsidP="00000F5C">
      <w:pPr>
        <w:tabs>
          <w:tab w:val="left" w:pos="9742"/>
        </w:tabs>
        <w:jc w:val="both"/>
        <w:rPr>
          <w:rFonts w:ascii="Arial" w:hAnsi="Arial" w:cs="Arial"/>
          <w:sz w:val="24"/>
          <w:szCs w:val="24"/>
        </w:rPr>
      </w:pPr>
    </w:p>
    <w:p w14:paraId="5F237290" w14:textId="512228E3" w:rsidR="005744B3" w:rsidRPr="004C1C2C" w:rsidRDefault="005744B3" w:rsidP="00000F5C">
      <w:pPr>
        <w:pStyle w:val="Ttulo2"/>
        <w:jc w:val="both"/>
        <w:rPr>
          <w:rFonts w:ascii="Arial" w:hAnsi="Arial" w:cs="Arial"/>
          <w:sz w:val="24"/>
          <w:szCs w:val="24"/>
        </w:rPr>
      </w:pPr>
      <w:bookmarkStart w:id="75" w:name="_Toc173763199"/>
      <w:r w:rsidRPr="004C1C2C">
        <w:rPr>
          <w:rFonts w:ascii="Arial" w:hAnsi="Arial" w:cs="Arial"/>
          <w:sz w:val="24"/>
          <w:szCs w:val="24"/>
        </w:rPr>
        <w:t>CAPITULO VII</w:t>
      </w:r>
      <w:bookmarkEnd w:id="75"/>
    </w:p>
    <w:p w14:paraId="6DEEF6DF" w14:textId="77777777" w:rsidR="005744B3" w:rsidRPr="004C1C2C" w:rsidRDefault="005744B3" w:rsidP="00000F5C">
      <w:pPr>
        <w:pStyle w:val="Ttulo2"/>
        <w:jc w:val="both"/>
        <w:rPr>
          <w:rFonts w:ascii="Arial" w:hAnsi="Arial" w:cs="Arial"/>
          <w:sz w:val="24"/>
          <w:szCs w:val="24"/>
        </w:rPr>
      </w:pPr>
    </w:p>
    <w:p w14:paraId="0381ACD2" w14:textId="6A34C028" w:rsidR="005744B3" w:rsidRPr="004C1C2C" w:rsidRDefault="005744B3" w:rsidP="00000F5C">
      <w:pPr>
        <w:pStyle w:val="Ttulo2"/>
        <w:jc w:val="both"/>
        <w:rPr>
          <w:rFonts w:ascii="Arial" w:hAnsi="Arial" w:cs="Arial"/>
          <w:sz w:val="24"/>
          <w:szCs w:val="24"/>
        </w:rPr>
      </w:pPr>
      <w:bookmarkStart w:id="76" w:name="_Toc173763200"/>
      <w:r w:rsidRPr="004C1C2C">
        <w:rPr>
          <w:rFonts w:ascii="Arial" w:hAnsi="Arial" w:cs="Arial"/>
          <w:sz w:val="24"/>
          <w:szCs w:val="24"/>
        </w:rPr>
        <w:t>CIRCUNSTANCIAS ACCIDENTALES</w:t>
      </w:r>
      <w:bookmarkEnd w:id="76"/>
    </w:p>
    <w:p w14:paraId="20CFA5AB" w14:textId="77777777" w:rsidR="006F4B17" w:rsidRPr="004C1C2C" w:rsidRDefault="006F4B17" w:rsidP="00000F5C">
      <w:pPr>
        <w:tabs>
          <w:tab w:val="left" w:pos="9742"/>
        </w:tabs>
        <w:jc w:val="both"/>
        <w:rPr>
          <w:rFonts w:ascii="Arial" w:hAnsi="Arial" w:cs="Arial"/>
          <w:sz w:val="24"/>
          <w:szCs w:val="24"/>
        </w:rPr>
      </w:pPr>
    </w:p>
    <w:p w14:paraId="59135F7F" w14:textId="6E169D38" w:rsidR="005744B3" w:rsidRPr="004C1C2C" w:rsidRDefault="005744B3" w:rsidP="00000F5C">
      <w:pPr>
        <w:tabs>
          <w:tab w:val="left" w:pos="9742"/>
        </w:tabs>
        <w:jc w:val="both"/>
        <w:rPr>
          <w:rFonts w:ascii="Arial" w:hAnsi="Arial" w:cs="Arial"/>
          <w:sz w:val="24"/>
          <w:szCs w:val="24"/>
        </w:rPr>
      </w:pPr>
      <w:bookmarkStart w:id="77" w:name="_Toc173763201"/>
      <w:r w:rsidRPr="004C1C2C">
        <w:rPr>
          <w:rStyle w:val="Ttulo3Car"/>
          <w:rFonts w:ascii="Arial" w:hAnsi="Arial" w:cs="Arial"/>
        </w:rPr>
        <w:t>ARTÍCULO 5</w:t>
      </w:r>
      <w:r w:rsidR="003F2D39">
        <w:rPr>
          <w:rStyle w:val="Ttulo3Car"/>
          <w:rFonts w:ascii="Arial" w:hAnsi="Arial" w:cs="Arial"/>
        </w:rPr>
        <w:t>7</w:t>
      </w:r>
      <w:r w:rsidRPr="004C1C2C">
        <w:rPr>
          <w:rStyle w:val="Ttulo3Car"/>
          <w:rFonts w:ascii="Arial" w:hAnsi="Arial" w:cs="Arial"/>
        </w:rPr>
        <w:t>°</w:t>
      </w:r>
      <w:bookmarkEnd w:id="77"/>
      <w:r w:rsidRPr="004C1C2C">
        <w:rPr>
          <w:rFonts w:ascii="Arial" w:hAnsi="Arial" w:cs="Arial"/>
          <w:sz w:val="24"/>
          <w:szCs w:val="24"/>
        </w:rPr>
        <w:t>.- FMSE tendrá la potestad de exceptuar el cumplimiento de alguna de las previsiones establecidas en la presente normativa ante situaciones que, de producirse, puedan poner en riesgo la producción; la adquisición de insumos críticos; o el cumplimiento de compromisos asumidos.</w:t>
      </w:r>
    </w:p>
    <w:p w14:paraId="574364D3" w14:textId="15AB8309" w:rsidR="005744B3" w:rsidRDefault="005744B3" w:rsidP="00000F5C">
      <w:pPr>
        <w:tabs>
          <w:tab w:val="left" w:pos="9742"/>
        </w:tabs>
        <w:jc w:val="both"/>
        <w:rPr>
          <w:rFonts w:ascii="Arial" w:hAnsi="Arial" w:cs="Arial"/>
          <w:sz w:val="24"/>
          <w:szCs w:val="24"/>
        </w:rPr>
      </w:pPr>
      <w:r w:rsidRPr="004C1C2C">
        <w:rPr>
          <w:rFonts w:ascii="Arial" w:hAnsi="Arial" w:cs="Arial"/>
          <w:sz w:val="24"/>
          <w:szCs w:val="24"/>
        </w:rPr>
        <w:t xml:space="preserve">La potestad   antedicha   deberá   </w:t>
      </w:r>
      <w:r w:rsidR="00F06DDB">
        <w:rPr>
          <w:rFonts w:ascii="Arial" w:hAnsi="Arial" w:cs="Arial"/>
          <w:sz w:val="24"/>
          <w:szCs w:val="24"/>
        </w:rPr>
        <w:t xml:space="preserve">ser justificada mediante informes circunstanciados de todas las áreas intervinientes y </w:t>
      </w:r>
      <w:r w:rsidRPr="004C1C2C">
        <w:rPr>
          <w:rFonts w:ascii="Arial" w:hAnsi="Arial" w:cs="Arial"/>
          <w:sz w:val="24"/>
          <w:szCs w:val="24"/>
        </w:rPr>
        <w:t>resguardar   en   cuanto   fuera   posible los   principios establecidos en el presente Reglamento.</w:t>
      </w:r>
    </w:p>
    <w:p w14:paraId="614751D3" w14:textId="77C26F88" w:rsidR="00EF671E" w:rsidRPr="004C1C2C" w:rsidRDefault="00EF671E" w:rsidP="00000F5C">
      <w:pPr>
        <w:tabs>
          <w:tab w:val="left" w:pos="9742"/>
        </w:tabs>
        <w:jc w:val="both"/>
        <w:rPr>
          <w:rFonts w:ascii="Arial" w:hAnsi="Arial" w:cs="Arial"/>
          <w:sz w:val="24"/>
          <w:szCs w:val="24"/>
        </w:rPr>
      </w:pPr>
      <w:r>
        <w:rPr>
          <w:rFonts w:ascii="Arial" w:hAnsi="Arial" w:cs="Arial"/>
          <w:sz w:val="24"/>
          <w:szCs w:val="24"/>
        </w:rPr>
        <w:t>La aplicación del presente artículo será autorizada por la autoridad competente para adjudicar el procedimiento que se trate en el marco del Artículo 15.</w:t>
      </w:r>
    </w:p>
    <w:p w14:paraId="4F7FDCC0" w14:textId="77777777" w:rsidR="005744B3" w:rsidRPr="004C1C2C" w:rsidRDefault="005744B3" w:rsidP="00000F5C">
      <w:pPr>
        <w:tabs>
          <w:tab w:val="left" w:pos="9742"/>
        </w:tabs>
        <w:jc w:val="both"/>
        <w:rPr>
          <w:rFonts w:ascii="Arial" w:hAnsi="Arial" w:cs="Arial"/>
          <w:sz w:val="24"/>
          <w:szCs w:val="24"/>
        </w:rPr>
      </w:pPr>
    </w:p>
    <w:p w14:paraId="77449361" w14:textId="5A3D3B66" w:rsidR="005744B3" w:rsidRPr="004C1C2C" w:rsidRDefault="005744B3" w:rsidP="00000F5C">
      <w:pPr>
        <w:tabs>
          <w:tab w:val="left" w:pos="9742"/>
        </w:tabs>
        <w:jc w:val="both"/>
        <w:rPr>
          <w:rFonts w:ascii="Arial" w:hAnsi="Arial" w:cs="Arial"/>
          <w:sz w:val="24"/>
          <w:szCs w:val="24"/>
        </w:rPr>
      </w:pPr>
      <w:bookmarkStart w:id="78" w:name="_Toc173763202"/>
      <w:r w:rsidRPr="004C1C2C">
        <w:rPr>
          <w:rStyle w:val="Ttulo3Car"/>
          <w:rFonts w:ascii="Arial" w:hAnsi="Arial" w:cs="Arial"/>
        </w:rPr>
        <w:lastRenderedPageBreak/>
        <w:t>ARTÍCULO 5</w:t>
      </w:r>
      <w:r w:rsidR="003F2D39">
        <w:rPr>
          <w:rStyle w:val="Ttulo3Car"/>
          <w:rFonts w:ascii="Arial" w:hAnsi="Arial" w:cs="Arial"/>
        </w:rPr>
        <w:t>8</w:t>
      </w:r>
      <w:r w:rsidRPr="004C1C2C">
        <w:rPr>
          <w:rStyle w:val="Ttulo3Car"/>
          <w:rFonts w:ascii="Arial" w:hAnsi="Arial" w:cs="Arial"/>
        </w:rPr>
        <w:t>°</w:t>
      </w:r>
      <w:bookmarkEnd w:id="78"/>
      <w:r w:rsidRPr="004C1C2C">
        <w:rPr>
          <w:rFonts w:ascii="Arial" w:hAnsi="Arial" w:cs="Arial"/>
          <w:sz w:val="24"/>
          <w:szCs w:val="24"/>
        </w:rPr>
        <w:t xml:space="preserve">.- Todas las contrataciones deberán respetar el Régimen de fomento para las Micro, Pequeña y Mediana Empresa con los alcances y condiciones establecidos en el Decreto N° 1075/2001 y normas complementarias, así </w:t>
      </w:r>
      <w:r w:rsidR="006F4B17" w:rsidRPr="004C1C2C">
        <w:rPr>
          <w:rFonts w:ascii="Arial" w:hAnsi="Arial" w:cs="Arial"/>
          <w:sz w:val="24"/>
          <w:szCs w:val="24"/>
        </w:rPr>
        <w:t xml:space="preserve">como considerar los “Estándares </w:t>
      </w:r>
      <w:r w:rsidRPr="004C1C2C">
        <w:rPr>
          <w:rFonts w:ascii="Arial" w:hAnsi="Arial" w:cs="Arial"/>
          <w:sz w:val="24"/>
          <w:szCs w:val="24"/>
        </w:rPr>
        <w:t>Tecnológicos para la Administración Pública Nacional” (ETAP´s) previstos en la Disposición N° 1-E/2018 de la Oficina Nacional de Tecnologías de Información</w:t>
      </w:r>
      <w:r w:rsidR="00FA5191">
        <w:rPr>
          <w:rFonts w:ascii="Arial" w:hAnsi="Arial" w:cs="Arial"/>
          <w:sz w:val="24"/>
          <w:szCs w:val="24"/>
        </w:rPr>
        <w:t xml:space="preserve"> </w:t>
      </w:r>
      <w:r w:rsidRPr="004C1C2C">
        <w:rPr>
          <w:rFonts w:ascii="Arial" w:hAnsi="Arial" w:cs="Arial"/>
          <w:sz w:val="24"/>
          <w:szCs w:val="24"/>
        </w:rPr>
        <w:t>y normas complementarias.</w:t>
      </w:r>
    </w:p>
    <w:p w14:paraId="1CD6E414" w14:textId="77777777" w:rsidR="006F4B17" w:rsidRPr="004C1C2C" w:rsidRDefault="006F4B17" w:rsidP="00000F5C">
      <w:pPr>
        <w:tabs>
          <w:tab w:val="left" w:pos="9742"/>
        </w:tabs>
        <w:jc w:val="both"/>
        <w:rPr>
          <w:rFonts w:ascii="Arial" w:hAnsi="Arial" w:cs="Arial"/>
          <w:sz w:val="24"/>
          <w:szCs w:val="24"/>
        </w:rPr>
      </w:pPr>
    </w:p>
    <w:p w14:paraId="7AF8A635" w14:textId="1C3197AB" w:rsidR="005744B3" w:rsidRPr="004C1C2C" w:rsidRDefault="005744B3" w:rsidP="00000F5C">
      <w:pPr>
        <w:tabs>
          <w:tab w:val="left" w:pos="9742"/>
        </w:tabs>
        <w:jc w:val="both"/>
        <w:rPr>
          <w:rFonts w:ascii="Arial" w:hAnsi="Arial" w:cs="Arial"/>
          <w:sz w:val="24"/>
          <w:szCs w:val="24"/>
        </w:rPr>
      </w:pPr>
      <w:bookmarkStart w:id="79" w:name="_Toc173763203"/>
      <w:r w:rsidRPr="004C1C2C">
        <w:rPr>
          <w:rStyle w:val="Ttulo3Car"/>
          <w:rFonts w:ascii="Arial" w:hAnsi="Arial" w:cs="Arial"/>
        </w:rPr>
        <w:t>ARTÍCULO 5</w:t>
      </w:r>
      <w:r w:rsidR="003F2D39">
        <w:rPr>
          <w:rStyle w:val="Ttulo3Car"/>
          <w:rFonts w:ascii="Arial" w:hAnsi="Arial" w:cs="Arial"/>
        </w:rPr>
        <w:t>9</w:t>
      </w:r>
      <w:r w:rsidRPr="004C1C2C">
        <w:rPr>
          <w:rStyle w:val="Ttulo3Car"/>
          <w:rFonts w:ascii="Arial" w:hAnsi="Arial" w:cs="Arial"/>
        </w:rPr>
        <w:t>°.</w:t>
      </w:r>
      <w:bookmarkEnd w:id="79"/>
      <w:r w:rsidRPr="004C1C2C">
        <w:rPr>
          <w:rFonts w:ascii="Arial" w:hAnsi="Arial" w:cs="Arial"/>
          <w:sz w:val="24"/>
          <w:szCs w:val="24"/>
        </w:rPr>
        <w:t>- En caso que la OC o Contrato, cuyo plazo de ejecución sea igual o superior a seis (6) meses, se torne excesivamente oneroso por una alteración extraordinaria de las circunstancias existentes al tiempo de su celebración y sobrevenida por causas ajenas a las Partes, podrá dar lugar a que el contratista -siempre que no se encuentre en mora de sus obligaciones- solicite fundadamente y acompañando documentación respaldatoria, una renegociación de las condiciones del contrato, al solo efecto de que FMSE evalúe su procedencia. En ningún caso la negativa de FMSE u oferta inferior a las pretensiones del contratista, le otorgará el derecho de interrumpir sus prestaciones, bajo pena de incurrir en daños y perjuicios. Lo expuesto no alcanza situaciones de prórrogas de contrato que quedarán sujetas a las previsiones contenidas en el artículo 9 apartado c) del presente Reglamento. En ningún caso la renegociación del contrato se extenderá a obligaciones cumplidas por el contratista con antelación al requerimiento de renegociación. Para evaluar la procedencia de la misma, las áreas técnicas deberán indicar, fundadamente, su procedencia y alcance.</w:t>
      </w:r>
    </w:p>
    <w:p w14:paraId="300D4261" w14:textId="77777777" w:rsidR="005744B3" w:rsidRPr="004C1C2C" w:rsidRDefault="005744B3" w:rsidP="00000F5C">
      <w:pPr>
        <w:tabs>
          <w:tab w:val="left" w:pos="9742"/>
        </w:tabs>
        <w:jc w:val="both"/>
        <w:rPr>
          <w:rFonts w:ascii="Arial" w:hAnsi="Arial" w:cs="Arial"/>
          <w:sz w:val="24"/>
          <w:szCs w:val="24"/>
        </w:rPr>
      </w:pPr>
    </w:p>
    <w:p w14:paraId="07B85849" w14:textId="24797AF9" w:rsidR="005744B3" w:rsidRPr="004C1C2C" w:rsidRDefault="005744B3" w:rsidP="00000F5C">
      <w:pPr>
        <w:pStyle w:val="Ttulo2"/>
        <w:jc w:val="both"/>
        <w:rPr>
          <w:rFonts w:ascii="Arial" w:hAnsi="Arial" w:cs="Arial"/>
          <w:sz w:val="24"/>
          <w:szCs w:val="24"/>
        </w:rPr>
      </w:pPr>
      <w:bookmarkStart w:id="80" w:name="_Toc173763204"/>
      <w:r w:rsidRPr="004C1C2C">
        <w:rPr>
          <w:rFonts w:ascii="Arial" w:hAnsi="Arial" w:cs="Arial"/>
          <w:sz w:val="24"/>
          <w:szCs w:val="24"/>
        </w:rPr>
        <w:t>CAPITULO VIII</w:t>
      </w:r>
      <w:bookmarkEnd w:id="80"/>
    </w:p>
    <w:p w14:paraId="461FA237" w14:textId="77777777" w:rsidR="005744B3" w:rsidRPr="004C1C2C" w:rsidRDefault="005744B3" w:rsidP="00000F5C">
      <w:pPr>
        <w:pStyle w:val="Ttulo2"/>
        <w:jc w:val="both"/>
        <w:rPr>
          <w:rFonts w:ascii="Arial" w:hAnsi="Arial" w:cs="Arial"/>
          <w:sz w:val="24"/>
          <w:szCs w:val="24"/>
        </w:rPr>
      </w:pPr>
    </w:p>
    <w:p w14:paraId="469EEC93" w14:textId="78EFCAAF" w:rsidR="005744B3" w:rsidRPr="004C1C2C" w:rsidRDefault="005744B3" w:rsidP="00000F5C">
      <w:pPr>
        <w:pStyle w:val="Ttulo2"/>
        <w:jc w:val="both"/>
        <w:rPr>
          <w:rFonts w:ascii="Arial" w:hAnsi="Arial" w:cs="Arial"/>
          <w:sz w:val="24"/>
          <w:szCs w:val="24"/>
        </w:rPr>
      </w:pPr>
      <w:bookmarkStart w:id="81" w:name="_Toc173763205"/>
      <w:r w:rsidRPr="004C1C2C">
        <w:rPr>
          <w:rFonts w:ascii="Arial" w:hAnsi="Arial" w:cs="Arial"/>
          <w:sz w:val="24"/>
          <w:szCs w:val="24"/>
        </w:rPr>
        <w:t>LINEAMIENTOS DE BUEN GOBIERNO</w:t>
      </w:r>
      <w:bookmarkEnd w:id="81"/>
    </w:p>
    <w:p w14:paraId="59E6A003" w14:textId="77777777" w:rsidR="005744B3" w:rsidRPr="004C1C2C" w:rsidRDefault="005744B3" w:rsidP="00000F5C">
      <w:pPr>
        <w:tabs>
          <w:tab w:val="left" w:pos="9742"/>
        </w:tabs>
        <w:jc w:val="both"/>
        <w:rPr>
          <w:rFonts w:ascii="Arial" w:hAnsi="Arial" w:cs="Arial"/>
          <w:sz w:val="24"/>
          <w:szCs w:val="24"/>
        </w:rPr>
      </w:pPr>
    </w:p>
    <w:p w14:paraId="7F958068" w14:textId="1091705E" w:rsidR="005744B3" w:rsidRPr="004C1C2C" w:rsidRDefault="005744B3" w:rsidP="00000F5C">
      <w:pPr>
        <w:tabs>
          <w:tab w:val="left" w:pos="9742"/>
        </w:tabs>
        <w:jc w:val="both"/>
        <w:rPr>
          <w:rFonts w:ascii="Arial" w:hAnsi="Arial" w:cs="Arial"/>
          <w:sz w:val="24"/>
          <w:szCs w:val="24"/>
        </w:rPr>
      </w:pPr>
      <w:bookmarkStart w:id="82" w:name="_Toc173763206"/>
      <w:r w:rsidRPr="004C1C2C">
        <w:rPr>
          <w:rStyle w:val="Ttulo3Car"/>
          <w:rFonts w:ascii="Arial" w:hAnsi="Arial" w:cs="Arial"/>
        </w:rPr>
        <w:t xml:space="preserve">ARTÍCULO </w:t>
      </w:r>
      <w:r w:rsidR="003F2D39">
        <w:rPr>
          <w:rStyle w:val="Ttulo3Car"/>
          <w:rFonts w:ascii="Arial" w:hAnsi="Arial" w:cs="Arial"/>
        </w:rPr>
        <w:t>60</w:t>
      </w:r>
      <w:r w:rsidRPr="004C1C2C">
        <w:rPr>
          <w:rStyle w:val="Ttulo3Car"/>
          <w:rFonts w:ascii="Arial" w:hAnsi="Arial" w:cs="Arial"/>
        </w:rPr>
        <w:t>°.</w:t>
      </w:r>
      <w:bookmarkEnd w:id="82"/>
      <w:r w:rsidRPr="004C1C2C">
        <w:rPr>
          <w:rFonts w:ascii="Arial" w:hAnsi="Arial" w:cs="Arial"/>
          <w:sz w:val="24"/>
          <w:szCs w:val="24"/>
        </w:rPr>
        <w:t>- Considerando que se han tenido en cuenta los lineamientos y principios que establece la Decisión Administrativa Nº 85/2018 “Lineamientos del buen Gobierno”, mediante Resolución DGFM Nº 38 del 21 de enero de 2019 se aprobó el Código de Ética y Conducta y el Protocolo de Denuncias vigente en el ámbito de la Sociedad, encontrándose publicados en la página web de la empresa (www.fm.gob.ar), siendo los mismo de conocimiento y consulta de las personas humanas y jurídicas que se presenten a compras y contrataciones de la Sociedad.</w:t>
      </w:r>
    </w:p>
    <w:p w14:paraId="3EA85577" w14:textId="45823CE3" w:rsidR="005744B3" w:rsidRPr="004C1C2C" w:rsidRDefault="005744B3" w:rsidP="00000F5C">
      <w:pPr>
        <w:pStyle w:val="Ttulo1"/>
        <w:jc w:val="both"/>
        <w:rPr>
          <w:rFonts w:ascii="Arial" w:hAnsi="Arial" w:cs="Arial"/>
          <w:sz w:val="24"/>
          <w:szCs w:val="24"/>
        </w:rPr>
      </w:pPr>
      <w:bookmarkStart w:id="83" w:name="_Toc173763207"/>
      <w:r w:rsidRPr="004C1C2C">
        <w:rPr>
          <w:rFonts w:ascii="Arial" w:hAnsi="Arial" w:cs="Arial"/>
          <w:sz w:val="24"/>
          <w:szCs w:val="24"/>
        </w:rPr>
        <w:t>TÍTULO III</w:t>
      </w:r>
      <w:bookmarkEnd w:id="83"/>
    </w:p>
    <w:p w14:paraId="5AE380B5" w14:textId="77777777" w:rsidR="005744B3" w:rsidRPr="004C1C2C" w:rsidRDefault="005744B3" w:rsidP="00000F5C">
      <w:pPr>
        <w:tabs>
          <w:tab w:val="left" w:pos="9742"/>
        </w:tabs>
        <w:jc w:val="both"/>
        <w:rPr>
          <w:rFonts w:ascii="Arial" w:hAnsi="Arial" w:cs="Arial"/>
          <w:sz w:val="24"/>
          <w:szCs w:val="24"/>
        </w:rPr>
      </w:pPr>
    </w:p>
    <w:p w14:paraId="64CD8EB9" w14:textId="364BDA10" w:rsidR="005744B3" w:rsidRPr="004C1C2C" w:rsidRDefault="005744B3" w:rsidP="00000F5C">
      <w:pPr>
        <w:pStyle w:val="Ttulo1"/>
        <w:jc w:val="both"/>
        <w:rPr>
          <w:rFonts w:ascii="Arial" w:hAnsi="Arial" w:cs="Arial"/>
          <w:sz w:val="24"/>
          <w:szCs w:val="24"/>
        </w:rPr>
      </w:pPr>
      <w:bookmarkStart w:id="84" w:name="_Toc173763208"/>
      <w:r w:rsidRPr="004C1C2C">
        <w:rPr>
          <w:rFonts w:ascii="Arial" w:hAnsi="Arial" w:cs="Arial"/>
          <w:sz w:val="24"/>
          <w:szCs w:val="24"/>
        </w:rPr>
        <w:t>DISPOSICIONES TRANSITORIAS</w:t>
      </w:r>
      <w:bookmarkEnd w:id="84"/>
    </w:p>
    <w:p w14:paraId="3CE9296C" w14:textId="77777777" w:rsidR="006F4B17" w:rsidRPr="004C1C2C" w:rsidRDefault="006F4B17" w:rsidP="00000F5C">
      <w:pPr>
        <w:tabs>
          <w:tab w:val="left" w:pos="9742"/>
        </w:tabs>
        <w:jc w:val="both"/>
        <w:rPr>
          <w:rFonts w:ascii="Arial" w:hAnsi="Arial" w:cs="Arial"/>
          <w:sz w:val="24"/>
          <w:szCs w:val="24"/>
        </w:rPr>
      </w:pPr>
    </w:p>
    <w:p w14:paraId="57E6E262" w14:textId="56A1A904" w:rsidR="005744B3" w:rsidRPr="004C1C2C" w:rsidRDefault="005744B3" w:rsidP="00000F5C">
      <w:pPr>
        <w:tabs>
          <w:tab w:val="left" w:pos="9742"/>
        </w:tabs>
        <w:jc w:val="both"/>
        <w:rPr>
          <w:rFonts w:ascii="Arial" w:hAnsi="Arial" w:cs="Arial"/>
          <w:sz w:val="24"/>
          <w:szCs w:val="24"/>
        </w:rPr>
      </w:pPr>
      <w:bookmarkStart w:id="85" w:name="_Toc173763209"/>
      <w:r w:rsidRPr="004C1C2C">
        <w:rPr>
          <w:rStyle w:val="Ttulo3Car"/>
          <w:rFonts w:ascii="Arial" w:hAnsi="Arial" w:cs="Arial"/>
        </w:rPr>
        <w:t>ARTÍCULO 6</w:t>
      </w:r>
      <w:r w:rsidR="003F2D39">
        <w:rPr>
          <w:rStyle w:val="Ttulo3Car"/>
          <w:rFonts w:ascii="Arial" w:hAnsi="Arial" w:cs="Arial"/>
        </w:rPr>
        <w:t>1</w:t>
      </w:r>
      <w:r w:rsidRPr="004C1C2C">
        <w:rPr>
          <w:rStyle w:val="Ttulo3Car"/>
          <w:rFonts w:ascii="Arial" w:hAnsi="Arial" w:cs="Arial"/>
        </w:rPr>
        <w:t>°.</w:t>
      </w:r>
      <w:bookmarkEnd w:id="85"/>
      <w:r w:rsidRPr="004C1C2C">
        <w:rPr>
          <w:rFonts w:ascii="Arial" w:hAnsi="Arial" w:cs="Arial"/>
          <w:sz w:val="24"/>
          <w:szCs w:val="24"/>
        </w:rPr>
        <w:t>- Los proveedores que deseen participar de los procedimientos de contrataciones de FMSE contarán con un plazo de 12 meses partir de la publicación de la presente para efectuar su inscripción en el Registro de Proveedores de FMSE. Durante dicho período, podrán participar oferentes que no tuvieran inscripción previa, debiendo acompañar la documentación requerida para su inscripción al momento de su primera presentación ante FMSE.</w:t>
      </w:r>
    </w:p>
    <w:p w14:paraId="4F87B4C0" w14:textId="77777777" w:rsidR="007768B3" w:rsidRPr="004C1C2C" w:rsidRDefault="007768B3" w:rsidP="00000F5C">
      <w:pPr>
        <w:tabs>
          <w:tab w:val="left" w:pos="9742"/>
        </w:tabs>
        <w:jc w:val="both"/>
        <w:rPr>
          <w:rFonts w:ascii="Arial" w:hAnsi="Arial" w:cs="Arial"/>
          <w:sz w:val="24"/>
          <w:szCs w:val="24"/>
        </w:rPr>
      </w:pPr>
    </w:p>
    <w:p w14:paraId="242DF9DA" w14:textId="77777777" w:rsidR="005744B3" w:rsidRPr="004C1C2C" w:rsidRDefault="005744B3" w:rsidP="00000F5C">
      <w:pPr>
        <w:tabs>
          <w:tab w:val="left" w:pos="9742"/>
        </w:tabs>
        <w:jc w:val="both"/>
        <w:rPr>
          <w:rFonts w:ascii="Arial" w:hAnsi="Arial" w:cs="Arial"/>
          <w:sz w:val="24"/>
          <w:szCs w:val="24"/>
        </w:rPr>
      </w:pPr>
    </w:p>
    <w:p w14:paraId="12D6DA58" w14:textId="4E58A19B" w:rsidR="005744B3" w:rsidRPr="004C1C2C" w:rsidRDefault="005744B3" w:rsidP="00000F5C">
      <w:pPr>
        <w:tabs>
          <w:tab w:val="left" w:pos="9742"/>
        </w:tabs>
        <w:jc w:val="both"/>
        <w:rPr>
          <w:rFonts w:ascii="Arial" w:hAnsi="Arial" w:cs="Arial"/>
          <w:sz w:val="24"/>
          <w:szCs w:val="24"/>
        </w:rPr>
      </w:pPr>
      <w:bookmarkStart w:id="86" w:name="_Toc173763210"/>
      <w:r w:rsidRPr="004C1C2C">
        <w:rPr>
          <w:rStyle w:val="Ttulo3Car"/>
          <w:rFonts w:ascii="Arial" w:hAnsi="Arial" w:cs="Arial"/>
        </w:rPr>
        <w:t>ARTÍCULO 6</w:t>
      </w:r>
      <w:r w:rsidR="003F2D39">
        <w:rPr>
          <w:rStyle w:val="Ttulo3Car"/>
          <w:rFonts w:ascii="Arial" w:hAnsi="Arial" w:cs="Arial"/>
        </w:rPr>
        <w:t>2</w:t>
      </w:r>
      <w:r w:rsidRPr="004C1C2C">
        <w:rPr>
          <w:rStyle w:val="Ttulo3Car"/>
          <w:rFonts w:ascii="Arial" w:hAnsi="Arial" w:cs="Arial"/>
        </w:rPr>
        <w:t>°.</w:t>
      </w:r>
      <w:bookmarkEnd w:id="86"/>
      <w:r w:rsidRPr="004C1C2C">
        <w:rPr>
          <w:rFonts w:ascii="Arial" w:hAnsi="Arial" w:cs="Arial"/>
          <w:sz w:val="24"/>
          <w:szCs w:val="24"/>
        </w:rPr>
        <w:t>- Este régimen entrará en vigencia a partir de los TREINTA (30) días corridos contados desde su publicación, para las contrataciones que se autoricen a partir de esa fecha.</w:t>
      </w:r>
    </w:p>
    <w:p w14:paraId="578313A5" w14:textId="77777777" w:rsidR="006F4B17" w:rsidRPr="004C1C2C" w:rsidRDefault="006F4B17" w:rsidP="00000F5C">
      <w:pPr>
        <w:tabs>
          <w:tab w:val="left" w:pos="9742"/>
        </w:tabs>
        <w:jc w:val="both"/>
        <w:rPr>
          <w:rFonts w:ascii="Arial" w:hAnsi="Arial" w:cs="Arial"/>
          <w:sz w:val="24"/>
          <w:szCs w:val="24"/>
        </w:rPr>
      </w:pPr>
    </w:p>
    <w:p w14:paraId="5A958B30" w14:textId="56B58814" w:rsidR="005744B3" w:rsidRPr="004C1C2C" w:rsidRDefault="005744B3" w:rsidP="00000F5C">
      <w:pPr>
        <w:tabs>
          <w:tab w:val="left" w:pos="9742"/>
        </w:tabs>
        <w:jc w:val="both"/>
        <w:rPr>
          <w:rFonts w:ascii="Arial" w:hAnsi="Arial" w:cs="Arial"/>
          <w:sz w:val="24"/>
          <w:szCs w:val="24"/>
        </w:rPr>
      </w:pPr>
      <w:bookmarkStart w:id="87" w:name="_Toc173763211"/>
      <w:r w:rsidRPr="004C1C2C">
        <w:rPr>
          <w:rStyle w:val="Ttulo3Car"/>
          <w:rFonts w:ascii="Arial" w:hAnsi="Arial" w:cs="Arial"/>
        </w:rPr>
        <w:t>ARTÍCULO 6</w:t>
      </w:r>
      <w:r w:rsidR="003F2D39">
        <w:rPr>
          <w:rStyle w:val="Ttulo3Car"/>
          <w:rFonts w:ascii="Arial" w:hAnsi="Arial" w:cs="Arial"/>
        </w:rPr>
        <w:t>3</w:t>
      </w:r>
      <w:r w:rsidRPr="004C1C2C">
        <w:rPr>
          <w:rStyle w:val="Ttulo3Car"/>
          <w:rFonts w:ascii="Arial" w:hAnsi="Arial" w:cs="Arial"/>
        </w:rPr>
        <w:t>°.</w:t>
      </w:r>
      <w:bookmarkEnd w:id="87"/>
      <w:r w:rsidRPr="004C1C2C">
        <w:rPr>
          <w:rFonts w:ascii="Arial" w:hAnsi="Arial" w:cs="Arial"/>
          <w:sz w:val="24"/>
          <w:szCs w:val="24"/>
        </w:rPr>
        <w:t>- Comuníquese y publíquese.</w:t>
      </w:r>
    </w:p>
    <w:p w14:paraId="3609A002" w14:textId="77777777" w:rsidR="005744B3" w:rsidRPr="004C1C2C" w:rsidRDefault="005744B3" w:rsidP="00000F5C">
      <w:pPr>
        <w:tabs>
          <w:tab w:val="left" w:pos="9742"/>
        </w:tabs>
        <w:jc w:val="both"/>
        <w:rPr>
          <w:rFonts w:ascii="Arial" w:hAnsi="Arial" w:cs="Arial"/>
          <w:sz w:val="24"/>
          <w:szCs w:val="24"/>
        </w:rPr>
      </w:pPr>
    </w:p>
    <w:p w14:paraId="2A4C31F6" w14:textId="77777777" w:rsidR="005744B3" w:rsidRPr="004C1C2C" w:rsidRDefault="005744B3" w:rsidP="00000F5C">
      <w:pPr>
        <w:tabs>
          <w:tab w:val="left" w:pos="9742"/>
        </w:tabs>
        <w:jc w:val="both"/>
        <w:rPr>
          <w:rFonts w:ascii="Arial" w:hAnsi="Arial" w:cs="Arial"/>
          <w:sz w:val="24"/>
          <w:szCs w:val="24"/>
        </w:rPr>
      </w:pPr>
    </w:p>
    <w:p w14:paraId="48257DE9" w14:textId="56014FDE" w:rsidR="005744B3" w:rsidRDefault="005744B3" w:rsidP="00000F5C">
      <w:pPr>
        <w:tabs>
          <w:tab w:val="left" w:pos="9742"/>
        </w:tabs>
        <w:jc w:val="both"/>
        <w:rPr>
          <w:rFonts w:ascii="Arial" w:hAnsi="Arial" w:cs="Arial"/>
          <w:sz w:val="24"/>
          <w:szCs w:val="24"/>
        </w:rPr>
      </w:pPr>
    </w:p>
    <w:p w14:paraId="0B61DEAE" w14:textId="7248F9EA" w:rsidR="006258F0" w:rsidRDefault="006258F0" w:rsidP="00000F5C">
      <w:pPr>
        <w:tabs>
          <w:tab w:val="left" w:pos="9742"/>
        </w:tabs>
        <w:jc w:val="both"/>
        <w:rPr>
          <w:rFonts w:ascii="Arial" w:hAnsi="Arial" w:cs="Arial"/>
          <w:sz w:val="24"/>
          <w:szCs w:val="24"/>
        </w:rPr>
      </w:pPr>
    </w:p>
    <w:p w14:paraId="74A88A1A" w14:textId="67AED1B8" w:rsidR="006258F0" w:rsidRDefault="006258F0" w:rsidP="00000F5C">
      <w:pPr>
        <w:tabs>
          <w:tab w:val="left" w:pos="9742"/>
        </w:tabs>
        <w:jc w:val="both"/>
        <w:rPr>
          <w:rFonts w:ascii="Arial" w:hAnsi="Arial" w:cs="Arial"/>
          <w:sz w:val="24"/>
          <w:szCs w:val="24"/>
        </w:rPr>
      </w:pPr>
    </w:p>
    <w:p w14:paraId="38B05EC7" w14:textId="09FD83B0" w:rsidR="006258F0" w:rsidRDefault="006258F0" w:rsidP="00000F5C">
      <w:pPr>
        <w:tabs>
          <w:tab w:val="left" w:pos="9742"/>
        </w:tabs>
        <w:jc w:val="both"/>
        <w:rPr>
          <w:rFonts w:ascii="Arial" w:hAnsi="Arial" w:cs="Arial"/>
          <w:sz w:val="24"/>
          <w:szCs w:val="24"/>
        </w:rPr>
      </w:pPr>
    </w:p>
    <w:p w14:paraId="5DB19C8D" w14:textId="2BBABFD7" w:rsidR="006258F0" w:rsidRDefault="006258F0" w:rsidP="00000F5C">
      <w:pPr>
        <w:tabs>
          <w:tab w:val="left" w:pos="9742"/>
        </w:tabs>
        <w:jc w:val="both"/>
        <w:rPr>
          <w:rFonts w:ascii="Arial" w:hAnsi="Arial" w:cs="Arial"/>
          <w:sz w:val="24"/>
          <w:szCs w:val="24"/>
        </w:rPr>
      </w:pPr>
    </w:p>
    <w:p w14:paraId="365E5EB1" w14:textId="508716DF" w:rsidR="006258F0" w:rsidRDefault="006258F0" w:rsidP="00000F5C">
      <w:pPr>
        <w:tabs>
          <w:tab w:val="left" w:pos="9742"/>
        </w:tabs>
        <w:jc w:val="both"/>
        <w:rPr>
          <w:rFonts w:ascii="Arial" w:hAnsi="Arial" w:cs="Arial"/>
          <w:sz w:val="24"/>
          <w:szCs w:val="24"/>
        </w:rPr>
      </w:pPr>
    </w:p>
    <w:p w14:paraId="69854B3E" w14:textId="0B6D8779" w:rsidR="006258F0" w:rsidRDefault="006258F0" w:rsidP="00000F5C">
      <w:pPr>
        <w:tabs>
          <w:tab w:val="left" w:pos="9742"/>
        </w:tabs>
        <w:jc w:val="both"/>
        <w:rPr>
          <w:rFonts w:ascii="Arial" w:hAnsi="Arial" w:cs="Arial"/>
          <w:sz w:val="24"/>
          <w:szCs w:val="24"/>
        </w:rPr>
      </w:pPr>
    </w:p>
    <w:p w14:paraId="03F2F1BF" w14:textId="706A62D1" w:rsidR="006258F0" w:rsidRDefault="006258F0" w:rsidP="00000F5C">
      <w:pPr>
        <w:tabs>
          <w:tab w:val="left" w:pos="9742"/>
        </w:tabs>
        <w:jc w:val="both"/>
        <w:rPr>
          <w:rFonts w:ascii="Arial" w:hAnsi="Arial" w:cs="Arial"/>
          <w:sz w:val="24"/>
          <w:szCs w:val="24"/>
        </w:rPr>
      </w:pPr>
    </w:p>
    <w:p w14:paraId="3C5DD460" w14:textId="5832C50D" w:rsidR="006258F0" w:rsidRDefault="006258F0" w:rsidP="00000F5C">
      <w:pPr>
        <w:tabs>
          <w:tab w:val="left" w:pos="9742"/>
        </w:tabs>
        <w:jc w:val="both"/>
        <w:rPr>
          <w:rFonts w:ascii="Arial" w:hAnsi="Arial" w:cs="Arial"/>
          <w:sz w:val="24"/>
          <w:szCs w:val="24"/>
        </w:rPr>
      </w:pPr>
    </w:p>
    <w:p w14:paraId="2EBE7743" w14:textId="034EB2F5" w:rsidR="006258F0" w:rsidRDefault="006258F0" w:rsidP="00000F5C">
      <w:pPr>
        <w:tabs>
          <w:tab w:val="left" w:pos="9742"/>
        </w:tabs>
        <w:jc w:val="both"/>
        <w:rPr>
          <w:rFonts w:ascii="Arial" w:hAnsi="Arial" w:cs="Arial"/>
          <w:sz w:val="24"/>
          <w:szCs w:val="24"/>
        </w:rPr>
      </w:pPr>
    </w:p>
    <w:p w14:paraId="7D3415FA" w14:textId="5ADB71B3" w:rsidR="006258F0" w:rsidRDefault="006258F0" w:rsidP="00000F5C">
      <w:pPr>
        <w:tabs>
          <w:tab w:val="left" w:pos="9742"/>
        </w:tabs>
        <w:jc w:val="both"/>
        <w:rPr>
          <w:rFonts w:ascii="Arial" w:hAnsi="Arial" w:cs="Arial"/>
          <w:sz w:val="24"/>
          <w:szCs w:val="24"/>
        </w:rPr>
      </w:pPr>
    </w:p>
    <w:p w14:paraId="2FA5BA52" w14:textId="14CBDF23" w:rsidR="006258F0" w:rsidRDefault="006258F0" w:rsidP="00000F5C">
      <w:pPr>
        <w:tabs>
          <w:tab w:val="left" w:pos="9742"/>
        </w:tabs>
        <w:jc w:val="both"/>
        <w:rPr>
          <w:rFonts w:ascii="Arial" w:hAnsi="Arial" w:cs="Arial"/>
          <w:sz w:val="24"/>
          <w:szCs w:val="24"/>
        </w:rPr>
      </w:pPr>
    </w:p>
    <w:p w14:paraId="6C3BFC4E" w14:textId="632D5F0A" w:rsidR="006258F0" w:rsidRDefault="006258F0" w:rsidP="00000F5C">
      <w:pPr>
        <w:tabs>
          <w:tab w:val="left" w:pos="9742"/>
        </w:tabs>
        <w:jc w:val="both"/>
        <w:rPr>
          <w:rFonts w:ascii="Arial" w:hAnsi="Arial" w:cs="Arial"/>
          <w:sz w:val="24"/>
          <w:szCs w:val="24"/>
        </w:rPr>
      </w:pPr>
    </w:p>
    <w:p w14:paraId="5EA3E23D" w14:textId="14EEDC61" w:rsidR="006258F0" w:rsidRDefault="006258F0" w:rsidP="00000F5C">
      <w:pPr>
        <w:tabs>
          <w:tab w:val="left" w:pos="9742"/>
        </w:tabs>
        <w:jc w:val="both"/>
        <w:rPr>
          <w:rFonts w:ascii="Arial" w:hAnsi="Arial" w:cs="Arial"/>
          <w:sz w:val="24"/>
          <w:szCs w:val="24"/>
        </w:rPr>
      </w:pPr>
    </w:p>
    <w:p w14:paraId="2A892E1C" w14:textId="50BD87E3" w:rsidR="006258F0" w:rsidRDefault="006258F0" w:rsidP="00000F5C">
      <w:pPr>
        <w:tabs>
          <w:tab w:val="left" w:pos="9742"/>
        </w:tabs>
        <w:jc w:val="both"/>
        <w:rPr>
          <w:rFonts w:ascii="Arial" w:hAnsi="Arial" w:cs="Arial"/>
          <w:sz w:val="24"/>
          <w:szCs w:val="24"/>
        </w:rPr>
      </w:pPr>
    </w:p>
    <w:p w14:paraId="1212F61F" w14:textId="04A5772F" w:rsidR="006258F0" w:rsidRDefault="006258F0" w:rsidP="00000F5C">
      <w:pPr>
        <w:tabs>
          <w:tab w:val="left" w:pos="9742"/>
        </w:tabs>
        <w:jc w:val="both"/>
        <w:rPr>
          <w:rFonts w:ascii="Arial" w:hAnsi="Arial" w:cs="Arial"/>
          <w:sz w:val="24"/>
          <w:szCs w:val="24"/>
        </w:rPr>
      </w:pPr>
    </w:p>
    <w:p w14:paraId="5ADA0B88" w14:textId="07E75CD2" w:rsidR="006258F0" w:rsidRDefault="006258F0" w:rsidP="00000F5C">
      <w:pPr>
        <w:tabs>
          <w:tab w:val="left" w:pos="9742"/>
        </w:tabs>
        <w:jc w:val="both"/>
        <w:rPr>
          <w:rFonts w:ascii="Arial" w:hAnsi="Arial" w:cs="Arial"/>
          <w:sz w:val="24"/>
          <w:szCs w:val="24"/>
        </w:rPr>
      </w:pPr>
    </w:p>
    <w:p w14:paraId="51E08E2C" w14:textId="77777777" w:rsidR="006258F0" w:rsidRPr="004C1C2C" w:rsidRDefault="006258F0" w:rsidP="00000F5C">
      <w:pPr>
        <w:tabs>
          <w:tab w:val="left" w:pos="9742"/>
        </w:tabs>
        <w:jc w:val="both"/>
        <w:rPr>
          <w:rFonts w:ascii="Arial" w:hAnsi="Arial" w:cs="Arial"/>
          <w:sz w:val="24"/>
          <w:szCs w:val="24"/>
        </w:rPr>
      </w:pPr>
    </w:p>
    <w:p w14:paraId="615C41CA" w14:textId="77777777" w:rsidR="005744B3" w:rsidRPr="004C1C2C" w:rsidRDefault="005744B3" w:rsidP="00000F5C">
      <w:pPr>
        <w:tabs>
          <w:tab w:val="left" w:pos="9742"/>
        </w:tabs>
        <w:jc w:val="both"/>
        <w:rPr>
          <w:rFonts w:ascii="Arial" w:hAnsi="Arial" w:cs="Arial"/>
          <w:sz w:val="24"/>
          <w:szCs w:val="24"/>
        </w:rPr>
      </w:pPr>
    </w:p>
    <w:p w14:paraId="2B54BCAC" w14:textId="77777777" w:rsidR="005744B3" w:rsidRPr="004C1C2C" w:rsidRDefault="005744B3" w:rsidP="00000F5C">
      <w:pPr>
        <w:tabs>
          <w:tab w:val="left" w:pos="9742"/>
        </w:tabs>
        <w:jc w:val="both"/>
        <w:rPr>
          <w:rFonts w:ascii="Arial" w:hAnsi="Arial" w:cs="Arial"/>
          <w:sz w:val="24"/>
          <w:szCs w:val="24"/>
        </w:rPr>
      </w:pPr>
    </w:p>
    <w:p w14:paraId="6CD6E79A" w14:textId="77777777" w:rsidR="005744B3" w:rsidRPr="004C1C2C" w:rsidRDefault="005744B3" w:rsidP="00000F5C">
      <w:pPr>
        <w:tabs>
          <w:tab w:val="left" w:pos="9742"/>
        </w:tabs>
        <w:jc w:val="both"/>
        <w:rPr>
          <w:rFonts w:ascii="Arial" w:hAnsi="Arial" w:cs="Arial"/>
          <w:sz w:val="24"/>
          <w:szCs w:val="24"/>
        </w:rPr>
      </w:pPr>
    </w:p>
    <w:p w14:paraId="0B7FE5FA" w14:textId="77777777" w:rsidR="005744B3" w:rsidRPr="004C1C2C" w:rsidRDefault="005744B3" w:rsidP="00000F5C">
      <w:pPr>
        <w:tabs>
          <w:tab w:val="left" w:pos="9742"/>
        </w:tabs>
        <w:jc w:val="both"/>
        <w:rPr>
          <w:rFonts w:ascii="Arial" w:hAnsi="Arial" w:cs="Arial"/>
          <w:sz w:val="24"/>
          <w:szCs w:val="24"/>
        </w:rPr>
      </w:pPr>
    </w:p>
    <w:p w14:paraId="44A65201" w14:textId="77777777" w:rsidR="007768B3" w:rsidRDefault="007768B3" w:rsidP="00000F5C">
      <w:pPr>
        <w:tabs>
          <w:tab w:val="left" w:pos="9742"/>
        </w:tabs>
        <w:jc w:val="both"/>
      </w:pPr>
    </w:p>
    <w:p w14:paraId="3BA4D451" w14:textId="77777777" w:rsidR="007768B3" w:rsidRDefault="007768B3" w:rsidP="005744B3">
      <w:pPr>
        <w:tabs>
          <w:tab w:val="left" w:pos="9742"/>
        </w:tabs>
      </w:pPr>
    </w:p>
    <w:p w14:paraId="3D720D1B" w14:textId="77777777" w:rsidR="006F4B17" w:rsidRDefault="006F4B17" w:rsidP="005744B3">
      <w:pPr>
        <w:jc w:val="center"/>
      </w:pPr>
    </w:p>
    <w:p w14:paraId="5B6D8AF1" w14:textId="42645B96" w:rsidR="000A1F84" w:rsidRPr="007768B3" w:rsidRDefault="000A1F84" w:rsidP="000A1F84">
      <w:pPr>
        <w:pStyle w:val="Ttulo3"/>
        <w:jc w:val="center"/>
        <w:rPr>
          <w:rFonts w:ascii="Arial" w:hAnsi="Arial" w:cs="Arial"/>
        </w:rPr>
      </w:pPr>
      <w:bookmarkStart w:id="88" w:name="_Toc173763212"/>
      <w:r w:rsidRPr="007768B3">
        <w:rPr>
          <w:rFonts w:ascii="Arial" w:hAnsi="Arial" w:cs="Arial"/>
        </w:rPr>
        <w:t>ANEXO I</w:t>
      </w:r>
      <w:bookmarkEnd w:id="88"/>
    </w:p>
    <w:p w14:paraId="147819FE" w14:textId="4F364277" w:rsidR="005744B3" w:rsidRDefault="005744B3" w:rsidP="000A1F84">
      <w:pPr>
        <w:pStyle w:val="Ttulo3"/>
        <w:jc w:val="center"/>
        <w:rPr>
          <w:rFonts w:ascii="Arial" w:hAnsi="Arial" w:cs="Arial"/>
        </w:rPr>
      </w:pPr>
      <w:bookmarkStart w:id="89" w:name="_Toc173763213"/>
      <w:r w:rsidRPr="007768B3">
        <w:rPr>
          <w:rFonts w:ascii="Arial" w:hAnsi="Arial" w:cs="Arial"/>
        </w:rPr>
        <w:t>REQUISITOS MÍNIMOS DE DIFUSIÓN Y PUBLICIDAD</w:t>
      </w:r>
      <w:bookmarkEnd w:id="89"/>
    </w:p>
    <w:p w14:paraId="6FA0A0FA" w14:textId="77777777" w:rsidR="005979CC" w:rsidRPr="00000F5C" w:rsidRDefault="005979CC" w:rsidP="00000F5C"/>
    <w:tbl>
      <w:tblPr>
        <w:tblW w:w="10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53"/>
        <w:gridCol w:w="1942"/>
        <w:gridCol w:w="1559"/>
        <w:gridCol w:w="992"/>
        <w:gridCol w:w="992"/>
        <w:gridCol w:w="2552"/>
      </w:tblGrid>
      <w:tr w:rsidR="005744B3" w:rsidRPr="007768B3" w14:paraId="7C8D22FE" w14:textId="77777777" w:rsidTr="00560F1C">
        <w:trPr>
          <w:trHeight w:val="604"/>
        </w:trPr>
        <w:tc>
          <w:tcPr>
            <w:tcW w:w="2453" w:type="dxa"/>
            <w:tcBorders>
              <w:bottom w:val="single" w:sz="18" w:space="0" w:color="000000"/>
            </w:tcBorders>
            <w:shd w:val="clear" w:color="auto" w:fill="8CB1E1"/>
          </w:tcPr>
          <w:p w14:paraId="5E89E1F7" w14:textId="77777777" w:rsidR="005744B3" w:rsidRPr="007768B3" w:rsidRDefault="005744B3" w:rsidP="006F4679">
            <w:pPr>
              <w:pStyle w:val="TableParagraph"/>
              <w:spacing w:before="9"/>
              <w:rPr>
                <w:rFonts w:ascii="Arial" w:hAnsi="Arial" w:cs="Arial"/>
                <w:sz w:val="16"/>
              </w:rPr>
            </w:pPr>
          </w:p>
          <w:p w14:paraId="6AAE9F83" w14:textId="77777777" w:rsidR="005744B3" w:rsidRPr="007768B3" w:rsidRDefault="005744B3" w:rsidP="006F4679">
            <w:pPr>
              <w:pStyle w:val="TableParagraph"/>
              <w:ind w:left="120" w:right="110"/>
              <w:jc w:val="center"/>
              <w:rPr>
                <w:rFonts w:ascii="Arial" w:hAnsi="Arial" w:cs="Arial"/>
                <w:b/>
                <w:sz w:val="17"/>
              </w:rPr>
            </w:pPr>
            <w:r w:rsidRPr="007768B3">
              <w:rPr>
                <w:rFonts w:ascii="Arial" w:hAnsi="Arial" w:cs="Arial"/>
                <w:b/>
                <w:spacing w:val="-1"/>
                <w:sz w:val="17"/>
              </w:rPr>
              <w:t>Tipo</w:t>
            </w:r>
            <w:r w:rsidRPr="007768B3">
              <w:rPr>
                <w:rFonts w:ascii="Arial" w:hAnsi="Arial" w:cs="Arial"/>
                <w:b/>
                <w:spacing w:val="-9"/>
                <w:sz w:val="17"/>
              </w:rPr>
              <w:t xml:space="preserve"> </w:t>
            </w:r>
            <w:r w:rsidRPr="007768B3">
              <w:rPr>
                <w:rFonts w:ascii="Arial" w:hAnsi="Arial" w:cs="Arial"/>
                <w:b/>
                <w:spacing w:val="-1"/>
                <w:sz w:val="17"/>
              </w:rPr>
              <w:t>de</w:t>
            </w:r>
            <w:r w:rsidRPr="007768B3">
              <w:rPr>
                <w:rFonts w:ascii="Arial" w:hAnsi="Arial" w:cs="Arial"/>
                <w:b/>
                <w:spacing w:val="-5"/>
                <w:sz w:val="17"/>
              </w:rPr>
              <w:t xml:space="preserve"> </w:t>
            </w:r>
            <w:r w:rsidRPr="007768B3">
              <w:rPr>
                <w:rFonts w:ascii="Arial" w:hAnsi="Arial" w:cs="Arial"/>
                <w:b/>
                <w:sz w:val="17"/>
              </w:rPr>
              <w:t>Contratación</w:t>
            </w:r>
          </w:p>
        </w:tc>
        <w:tc>
          <w:tcPr>
            <w:tcW w:w="1942" w:type="dxa"/>
            <w:tcBorders>
              <w:bottom w:val="single" w:sz="18" w:space="0" w:color="000000"/>
            </w:tcBorders>
            <w:shd w:val="clear" w:color="auto" w:fill="8CB1E1"/>
          </w:tcPr>
          <w:p w14:paraId="482A5C2D" w14:textId="77777777" w:rsidR="005744B3" w:rsidRPr="007768B3" w:rsidRDefault="005744B3" w:rsidP="006F4679">
            <w:pPr>
              <w:pStyle w:val="TableParagraph"/>
              <w:spacing w:before="105" w:line="235" w:lineRule="auto"/>
              <w:ind w:left="516" w:right="297" w:hanging="123"/>
              <w:rPr>
                <w:rFonts w:ascii="Arial" w:hAnsi="Arial" w:cs="Arial"/>
                <w:b/>
                <w:sz w:val="17"/>
              </w:rPr>
            </w:pPr>
            <w:r w:rsidRPr="007768B3">
              <w:rPr>
                <w:rFonts w:ascii="Arial" w:hAnsi="Arial" w:cs="Arial"/>
                <w:b/>
                <w:w w:val="95"/>
                <w:sz w:val="17"/>
              </w:rPr>
              <w:t>Invitaciones</w:t>
            </w:r>
            <w:r w:rsidRPr="007768B3">
              <w:rPr>
                <w:rFonts w:ascii="Arial" w:hAnsi="Arial" w:cs="Arial"/>
                <w:b/>
                <w:spacing w:val="-34"/>
                <w:w w:val="95"/>
                <w:sz w:val="17"/>
              </w:rPr>
              <w:t xml:space="preserve"> </w:t>
            </w:r>
            <w:r w:rsidRPr="007768B3">
              <w:rPr>
                <w:rFonts w:ascii="Arial" w:hAnsi="Arial" w:cs="Arial"/>
                <w:b/>
                <w:sz w:val="17"/>
              </w:rPr>
              <w:t>mínimas</w:t>
            </w:r>
          </w:p>
        </w:tc>
        <w:tc>
          <w:tcPr>
            <w:tcW w:w="1559" w:type="dxa"/>
            <w:tcBorders>
              <w:bottom w:val="single" w:sz="18" w:space="0" w:color="000000"/>
            </w:tcBorders>
            <w:shd w:val="clear" w:color="auto" w:fill="8CB1E1"/>
          </w:tcPr>
          <w:p w14:paraId="1C1F004B" w14:textId="77777777" w:rsidR="005744B3" w:rsidRPr="007768B3" w:rsidRDefault="005744B3" w:rsidP="006F4679">
            <w:pPr>
              <w:pStyle w:val="TableParagraph"/>
              <w:spacing w:before="105" w:line="235" w:lineRule="auto"/>
              <w:ind w:left="289" w:right="263" w:firstLine="43"/>
              <w:rPr>
                <w:rFonts w:ascii="Arial" w:hAnsi="Arial" w:cs="Arial"/>
                <w:b/>
                <w:sz w:val="17"/>
              </w:rPr>
            </w:pPr>
            <w:r w:rsidRPr="007768B3">
              <w:rPr>
                <w:rFonts w:ascii="Arial" w:hAnsi="Arial" w:cs="Arial"/>
                <w:b/>
                <w:spacing w:val="-1"/>
                <w:sz w:val="17"/>
              </w:rPr>
              <w:t xml:space="preserve">Cantidad </w:t>
            </w:r>
            <w:r w:rsidRPr="007768B3">
              <w:rPr>
                <w:rFonts w:ascii="Arial" w:hAnsi="Arial" w:cs="Arial"/>
                <w:b/>
                <w:sz w:val="17"/>
              </w:rPr>
              <w:t>de</w:t>
            </w:r>
            <w:r w:rsidRPr="007768B3">
              <w:rPr>
                <w:rFonts w:ascii="Arial" w:hAnsi="Arial" w:cs="Arial"/>
                <w:b/>
                <w:spacing w:val="1"/>
                <w:sz w:val="17"/>
              </w:rPr>
              <w:t xml:space="preserve"> </w:t>
            </w:r>
            <w:r w:rsidRPr="007768B3">
              <w:rPr>
                <w:rFonts w:ascii="Arial" w:hAnsi="Arial" w:cs="Arial"/>
                <w:b/>
                <w:spacing w:val="-2"/>
                <w:sz w:val="17"/>
              </w:rPr>
              <w:t>días</w:t>
            </w:r>
            <w:r w:rsidRPr="007768B3">
              <w:rPr>
                <w:rFonts w:ascii="Arial" w:hAnsi="Arial" w:cs="Arial"/>
                <w:b/>
                <w:spacing w:val="-7"/>
                <w:sz w:val="17"/>
              </w:rPr>
              <w:t xml:space="preserve"> </w:t>
            </w:r>
            <w:r w:rsidRPr="007768B3">
              <w:rPr>
                <w:rFonts w:ascii="Arial" w:hAnsi="Arial" w:cs="Arial"/>
                <w:b/>
                <w:spacing w:val="-1"/>
                <w:sz w:val="17"/>
              </w:rPr>
              <w:t>mínimos</w:t>
            </w:r>
          </w:p>
        </w:tc>
        <w:tc>
          <w:tcPr>
            <w:tcW w:w="992" w:type="dxa"/>
            <w:tcBorders>
              <w:bottom w:val="single" w:sz="18" w:space="0" w:color="000000"/>
            </w:tcBorders>
            <w:shd w:val="clear" w:color="auto" w:fill="8CB1E1"/>
          </w:tcPr>
          <w:p w14:paraId="6C5AFDD5" w14:textId="77777777" w:rsidR="005744B3" w:rsidRPr="007768B3" w:rsidRDefault="005744B3" w:rsidP="006F4679">
            <w:pPr>
              <w:pStyle w:val="TableParagraph"/>
              <w:spacing w:before="105" w:line="235" w:lineRule="auto"/>
              <w:ind w:left="137" w:right="91" w:firstLine="26"/>
              <w:rPr>
                <w:rFonts w:ascii="Arial" w:hAnsi="Arial" w:cs="Arial"/>
                <w:b/>
                <w:sz w:val="17"/>
              </w:rPr>
            </w:pPr>
            <w:r w:rsidRPr="007768B3">
              <w:rPr>
                <w:rFonts w:ascii="Arial" w:hAnsi="Arial" w:cs="Arial"/>
                <w:b/>
                <w:sz w:val="17"/>
              </w:rPr>
              <w:t>WEB</w:t>
            </w:r>
            <w:r w:rsidRPr="007768B3">
              <w:rPr>
                <w:rFonts w:ascii="Arial" w:hAnsi="Arial" w:cs="Arial"/>
                <w:b/>
                <w:spacing w:val="-36"/>
                <w:sz w:val="17"/>
              </w:rPr>
              <w:t xml:space="preserve"> </w:t>
            </w:r>
            <w:r w:rsidRPr="007768B3">
              <w:rPr>
                <w:rFonts w:ascii="Arial" w:hAnsi="Arial" w:cs="Arial"/>
                <w:b/>
                <w:sz w:val="17"/>
              </w:rPr>
              <w:t>FMSE</w:t>
            </w:r>
          </w:p>
        </w:tc>
        <w:tc>
          <w:tcPr>
            <w:tcW w:w="992" w:type="dxa"/>
            <w:tcBorders>
              <w:bottom w:val="single" w:sz="18" w:space="0" w:color="000000"/>
            </w:tcBorders>
            <w:shd w:val="clear" w:color="auto" w:fill="8CB1E1"/>
          </w:tcPr>
          <w:p w14:paraId="79C8C43E" w14:textId="77777777" w:rsidR="005744B3" w:rsidRPr="007768B3" w:rsidRDefault="005744B3" w:rsidP="006F4679">
            <w:pPr>
              <w:pStyle w:val="TableParagraph"/>
              <w:spacing w:before="9"/>
              <w:rPr>
                <w:rFonts w:ascii="Arial" w:hAnsi="Arial" w:cs="Arial"/>
                <w:sz w:val="16"/>
              </w:rPr>
            </w:pPr>
          </w:p>
          <w:p w14:paraId="261D8612" w14:textId="77777777" w:rsidR="005744B3" w:rsidRPr="007768B3" w:rsidRDefault="005744B3" w:rsidP="006F4679">
            <w:pPr>
              <w:pStyle w:val="TableParagraph"/>
              <w:ind w:right="199"/>
              <w:jc w:val="right"/>
              <w:rPr>
                <w:rFonts w:ascii="Arial" w:hAnsi="Arial" w:cs="Arial"/>
                <w:b/>
                <w:sz w:val="17"/>
              </w:rPr>
            </w:pPr>
            <w:r w:rsidRPr="007768B3">
              <w:rPr>
                <w:rFonts w:ascii="Arial" w:hAnsi="Arial" w:cs="Arial"/>
                <w:b/>
                <w:sz w:val="17"/>
              </w:rPr>
              <w:t>UAPE</w:t>
            </w:r>
          </w:p>
        </w:tc>
        <w:tc>
          <w:tcPr>
            <w:tcW w:w="2552" w:type="dxa"/>
            <w:tcBorders>
              <w:bottom w:val="single" w:sz="18" w:space="0" w:color="000000"/>
            </w:tcBorders>
            <w:shd w:val="clear" w:color="auto" w:fill="8CB1E1"/>
          </w:tcPr>
          <w:p w14:paraId="55AD2AA4" w14:textId="77777777" w:rsidR="005744B3" w:rsidRPr="007768B3" w:rsidRDefault="005744B3" w:rsidP="006F4679">
            <w:pPr>
              <w:pStyle w:val="TableParagraph"/>
              <w:spacing w:before="9"/>
              <w:rPr>
                <w:rFonts w:ascii="Arial" w:hAnsi="Arial" w:cs="Arial"/>
                <w:sz w:val="16"/>
              </w:rPr>
            </w:pPr>
          </w:p>
          <w:p w14:paraId="6F49C811" w14:textId="77777777" w:rsidR="005744B3" w:rsidRPr="007768B3" w:rsidRDefault="005744B3" w:rsidP="006F4679">
            <w:pPr>
              <w:pStyle w:val="TableParagraph"/>
              <w:ind w:left="177" w:right="162"/>
              <w:jc w:val="center"/>
              <w:rPr>
                <w:rFonts w:ascii="Arial" w:hAnsi="Arial" w:cs="Arial"/>
                <w:b/>
                <w:sz w:val="17"/>
              </w:rPr>
            </w:pPr>
            <w:r w:rsidRPr="007768B3">
              <w:rPr>
                <w:rFonts w:ascii="Arial" w:hAnsi="Arial" w:cs="Arial"/>
                <w:b/>
                <w:spacing w:val="-2"/>
                <w:sz w:val="17"/>
              </w:rPr>
              <w:t>Publicación</w:t>
            </w:r>
            <w:r w:rsidRPr="007768B3">
              <w:rPr>
                <w:rFonts w:ascii="Arial" w:hAnsi="Arial" w:cs="Arial"/>
                <w:b/>
                <w:spacing w:val="-6"/>
                <w:sz w:val="17"/>
              </w:rPr>
              <w:t xml:space="preserve"> </w:t>
            </w:r>
            <w:r w:rsidRPr="007768B3">
              <w:rPr>
                <w:rFonts w:ascii="Arial" w:hAnsi="Arial" w:cs="Arial"/>
                <w:b/>
                <w:spacing w:val="-1"/>
                <w:sz w:val="17"/>
              </w:rPr>
              <w:t>Internacional</w:t>
            </w:r>
          </w:p>
        </w:tc>
      </w:tr>
      <w:tr w:rsidR="005744B3" w:rsidRPr="007768B3" w14:paraId="5B35FC3F" w14:textId="77777777" w:rsidTr="00560F1C">
        <w:trPr>
          <w:trHeight w:val="595"/>
        </w:trPr>
        <w:tc>
          <w:tcPr>
            <w:tcW w:w="2453" w:type="dxa"/>
            <w:tcBorders>
              <w:top w:val="single" w:sz="18" w:space="0" w:color="000000"/>
              <w:bottom w:val="single" w:sz="18" w:space="0" w:color="000000"/>
            </w:tcBorders>
            <w:shd w:val="clear" w:color="auto" w:fill="auto"/>
          </w:tcPr>
          <w:p w14:paraId="4D845CFD" w14:textId="77777777" w:rsidR="005744B3" w:rsidRPr="007768B3" w:rsidRDefault="005744B3" w:rsidP="006F4679">
            <w:pPr>
              <w:pStyle w:val="TableParagraph"/>
              <w:spacing w:before="97"/>
              <w:ind w:left="462" w:right="117" w:hanging="329"/>
              <w:rPr>
                <w:rFonts w:ascii="Arial" w:hAnsi="Arial" w:cs="Arial"/>
                <w:b/>
                <w:sz w:val="17"/>
              </w:rPr>
            </w:pPr>
            <w:r w:rsidRPr="007768B3">
              <w:rPr>
                <w:rFonts w:ascii="Arial" w:hAnsi="Arial" w:cs="Arial"/>
                <w:b/>
                <w:spacing w:val="-1"/>
                <w:sz w:val="17"/>
              </w:rPr>
              <w:lastRenderedPageBreak/>
              <w:t>COMPRA</w:t>
            </w:r>
            <w:r w:rsidRPr="007768B3">
              <w:rPr>
                <w:rFonts w:ascii="Arial" w:hAnsi="Arial" w:cs="Arial"/>
                <w:b/>
                <w:spacing w:val="-6"/>
                <w:sz w:val="17"/>
              </w:rPr>
              <w:t xml:space="preserve"> </w:t>
            </w:r>
            <w:r w:rsidRPr="007768B3">
              <w:rPr>
                <w:rFonts w:ascii="Arial" w:hAnsi="Arial" w:cs="Arial"/>
                <w:b/>
                <w:spacing w:val="-1"/>
                <w:sz w:val="17"/>
              </w:rPr>
              <w:t>POR</w:t>
            </w:r>
            <w:r w:rsidRPr="007768B3">
              <w:rPr>
                <w:rFonts w:ascii="Arial" w:hAnsi="Arial" w:cs="Arial"/>
                <w:b/>
                <w:spacing w:val="-6"/>
                <w:sz w:val="17"/>
              </w:rPr>
              <w:t xml:space="preserve"> </w:t>
            </w:r>
            <w:r w:rsidRPr="007768B3">
              <w:rPr>
                <w:rFonts w:ascii="Arial" w:hAnsi="Arial" w:cs="Arial"/>
                <w:b/>
                <w:spacing w:val="-1"/>
                <w:sz w:val="17"/>
              </w:rPr>
              <w:t>URGENCIA</w:t>
            </w:r>
            <w:r w:rsidRPr="007768B3">
              <w:rPr>
                <w:rFonts w:ascii="Arial" w:hAnsi="Arial" w:cs="Arial"/>
                <w:b/>
                <w:spacing w:val="-36"/>
                <w:sz w:val="17"/>
              </w:rPr>
              <w:t xml:space="preserve"> </w:t>
            </w:r>
            <w:r w:rsidRPr="007768B3">
              <w:rPr>
                <w:rFonts w:ascii="Arial" w:hAnsi="Arial" w:cs="Arial"/>
                <w:b/>
                <w:sz w:val="17"/>
              </w:rPr>
              <w:t>O</w:t>
            </w:r>
            <w:r w:rsidRPr="007768B3">
              <w:rPr>
                <w:rFonts w:ascii="Arial" w:hAnsi="Arial" w:cs="Arial"/>
                <w:b/>
                <w:spacing w:val="-3"/>
                <w:sz w:val="17"/>
              </w:rPr>
              <w:t xml:space="preserve"> </w:t>
            </w:r>
            <w:r w:rsidRPr="007768B3">
              <w:rPr>
                <w:rFonts w:ascii="Arial" w:hAnsi="Arial" w:cs="Arial"/>
                <w:b/>
                <w:sz w:val="17"/>
              </w:rPr>
              <w:t>EMERGENCIA</w:t>
            </w:r>
          </w:p>
        </w:tc>
        <w:tc>
          <w:tcPr>
            <w:tcW w:w="1942" w:type="dxa"/>
            <w:tcBorders>
              <w:top w:val="single" w:sz="18" w:space="0" w:color="000000"/>
              <w:bottom w:val="single" w:sz="18" w:space="0" w:color="000000"/>
            </w:tcBorders>
            <w:shd w:val="clear" w:color="auto" w:fill="auto"/>
          </w:tcPr>
          <w:p w14:paraId="69F03358" w14:textId="77777777" w:rsidR="005744B3" w:rsidRPr="007768B3" w:rsidRDefault="005744B3" w:rsidP="006F4679">
            <w:pPr>
              <w:pStyle w:val="TableParagraph"/>
              <w:spacing w:before="97"/>
              <w:ind w:left="355" w:right="297" w:hanging="41"/>
              <w:rPr>
                <w:rFonts w:ascii="Arial" w:hAnsi="Arial" w:cs="Arial"/>
                <w:sz w:val="17"/>
              </w:rPr>
            </w:pPr>
            <w:r w:rsidRPr="007768B3">
              <w:rPr>
                <w:rFonts w:ascii="Arial" w:hAnsi="Arial" w:cs="Arial"/>
                <w:spacing w:val="-2"/>
                <w:sz w:val="17"/>
              </w:rPr>
              <w:t>3 invitaciones/</w:t>
            </w:r>
            <w:r w:rsidRPr="007768B3">
              <w:rPr>
                <w:rFonts w:ascii="Arial" w:hAnsi="Arial" w:cs="Arial"/>
                <w:spacing w:val="-36"/>
                <w:sz w:val="17"/>
              </w:rPr>
              <w:t xml:space="preserve"> </w:t>
            </w:r>
            <w:r w:rsidRPr="007768B3">
              <w:rPr>
                <w:rFonts w:ascii="Arial" w:hAnsi="Arial" w:cs="Arial"/>
                <w:sz w:val="17"/>
              </w:rPr>
              <w:t>presupuestos</w:t>
            </w:r>
          </w:p>
        </w:tc>
        <w:tc>
          <w:tcPr>
            <w:tcW w:w="1559" w:type="dxa"/>
            <w:tcBorders>
              <w:top w:val="single" w:sz="18" w:space="0" w:color="000000"/>
              <w:bottom w:val="single" w:sz="18" w:space="0" w:color="000000"/>
            </w:tcBorders>
            <w:shd w:val="clear" w:color="auto" w:fill="auto"/>
          </w:tcPr>
          <w:p w14:paraId="3EEEA437" w14:textId="77777777" w:rsidR="005744B3" w:rsidRPr="007768B3" w:rsidRDefault="005744B3" w:rsidP="006F4679">
            <w:pPr>
              <w:pStyle w:val="TableParagraph"/>
              <w:spacing w:before="7"/>
              <w:rPr>
                <w:rFonts w:ascii="Arial" w:hAnsi="Arial" w:cs="Arial"/>
                <w:sz w:val="16"/>
              </w:rPr>
            </w:pPr>
          </w:p>
          <w:p w14:paraId="641EA560" w14:textId="77777777" w:rsidR="005744B3" w:rsidRPr="007768B3" w:rsidRDefault="005744B3" w:rsidP="006F4679">
            <w:pPr>
              <w:pStyle w:val="TableParagraph"/>
              <w:spacing w:before="1"/>
              <w:ind w:left="21"/>
              <w:jc w:val="center"/>
              <w:rPr>
                <w:rFonts w:ascii="Arial" w:hAnsi="Arial" w:cs="Arial"/>
                <w:sz w:val="17"/>
              </w:rPr>
            </w:pPr>
            <w:r w:rsidRPr="007768B3">
              <w:rPr>
                <w:rFonts w:ascii="Arial" w:hAnsi="Arial" w:cs="Arial"/>
                <w:w w:val="99"/>
                <w:sz w:val="17"/>
              </w:rPr>
              <w:t>1</w:t>
            </w:r>
          </w:p>
        </w:tc>
        <w:tc>
          <w:tcPr>
            <w:tcW w:w="992" w:type="dxa"/>
            <w:tcBorders>
              <w:top w:val="single" w:sz="18" w:space="0" w:color="000000"/>
              <w:bottom w:val="single" w:sz="18" w:space="0" w:color="000000"/>
            </w:tcBorders>
            <w:shd w:val="clear" w:color="auto" w:fill="auto"/>
          </w:tcPr>
          <w:p w14:paraId="06BB3416" w14:textId="77777777" w:rsidR="005744B3" w:rsidRPr="007768B3" w:rsidRDefault="005744B3" w:rsidP="006F4679">
            <w:pPr>
              <w:pStyle w:val="TableParagraph"/>
              <w:spacing w:before="7"/>
              <w:rPr>
                <w:rFonts w:ascii="Arial" w:hAnsi="Arial" w:cs="Arial"/>
                <w:sz w:val="16"/>
              </w:rPr>
            </w:pPr>
          </w:p>
          <w:p w14:paraId="56C9EC29" w14:textId="77777777" w:rsidR="005744B3" w:rsidRPr="007768B3" w:rsidRDefault="005744B3" w:rsidP="006F4679">
            <w:pPr>
              <w:pStyle w:val="TableParagraph"/>
              <w:spacing w:before="1"/>
              <w:ind w:left="197"/>
              <w:rPr>
                <w:rFonts w:ascii="Arial" w:hAnsi="Arial" w:cs="Arial"/>
                <w:sz w:val="17"/>
              </w:rPr>
            </w:pPr>
            <w:r w:rsidRPr="007768B3">
              <w:rPr>
                <w:rFonts w:ascii="Arial" w:hAnsi="Arial" w:cs="Arial"/>
                <w:sz w:val="17"/>
              </w:rPr>
              <w:t>N/C</w:t>
            </w:r>
          </w:p>
        </w:tc>
        <w:tc>
          <w:tcPr>
            <w:tcW w:w="992" w:type="dxa"/>
            <w:tcBorders>
              <w:top w:val="single" w:sz="18" w:space="0" w:color="000000"/>
              <w:bottom w:val="single" w:sz="18" w:space="0" w:color="000000"/>
            </w:tcBorders>
            <w:shd w:val="clear" w:color="auto" w:fill="auto"/>
          </w:tcPr>
          <w:p w14:paraId="1B75B544" w14:textId="77777777" w:rsidR="005744B3" w:rsidRPr="007768B3" w:rsidRDefault="005744B3" w:rsidP="006F4679">
            <w:pPr>
              <w:pStyle w:val="TableParagraph"/>
              <w:spacing w:before="7"/>
              <w:rPr>
                <w:rFonts w:ascii="Arial" w:hAnsi="Arial" w:cs="Arial"/>
                <w:sz w:val="16"/>
              </w:rPr>
            </w:pPr>
          </w:p>
          <w:p w14:paraId="0DB7B96A" w14:textId="77777777" w:rsidR="005744B3" w:rsidRPr="007768B3" w:rsidRDefault="005744B3" w:rsidP="006F4679">
            <w:pPr>
              <w:pStyle w:val="TableParagraph"/>
              <w:spacing w:before="1"/>
              <w:ind w:right="253"/>
              <w:jc w:val="right"/>
              <w:rPr>
                <w:rFonts w:ascii="Arial" w:hAnsi="Arial" w:cs="Arial"/>
                <w:sz w:val="17"/>
              </w:rPr>
            </w:pPr>
            <w:r w:rsidRPr="007768B3">
              <w:rPr>
                <w:rFonts w:ascii="Arial" w:hAnsi="Arial" w:cs="Arial"/>
                <w:sz w:val="17"/>
              </w:rPr>
              <w:t>N/C</w:t>
            </w:r>
          </w:p>
        </w:tc>
        <w:tc>
          <w:tcPr>
            <w:tcW w:w="2552" w:type="dxa"/>
            <w:tcBorders>
              <w:top w:val="single" w:sz="18" w:space="0" w:color="000000"/>
              <w:bottom w:val="single" w:sz="18" w:space="0" w:color="000000"/>
            </w:tcBorders>
            <w:shd w:val="clear" w:color="auto" w:fill="auto"/>
          </w:tcPr>
          <w:p w14:paraId="5C50C477" w14:textId="77777777" w:rsidR="005744B3" w:rsidRPr="007768B3" w:rsidRDefault="005744B3" w:rsidP="006F4679">
            <w:pPr>
              <w:pStyle w:val="TableParagraph"/>
              <w:spacing w:before="7"/>
              <w:rPr>
                <w:rFonts w:ascii="Arial" w:hAnsi="Arial" w:cs="Arial"/>
                <w:sz w:val="16"/>
              </w:rPr>
            </w:pPr>
          </w:p>
          <w:p w14:paraId="218DE279" w14:textId="77777777" w:rsidR="005744B3" w:rsidRPr="007768B3" w:rsidRDefault="005744B3" w:rsidP="006F4679">
            <w:pPr>
              <w:pStyle w:val="TableParagraph"/>
              <w:spacing w:before="1"/>
              <w:ind w:left="177" w:right="139"/>
              <w:jc w:val="center"/>
              <w:rPr>
                <w:rFonts w:ascii="Arial" w:hAnsi="Arial" w:cs="Arial"/>
                <w:sz w:val="17"/>
              </w:rPr>
            </w:pPr>
            <w:r w:rsidRPr="007768B3">
              <w:rPr>
                <w:rFonts w:ascii="Arial" w:hAnsi="Arial" w:cs="Arial"/>
                <w:sz w:val="17"/>
              </w:rPr>
              <w:t>N/C</w:t>
            </w:r>
          </w:p>
        </w:tc>
      </w:tr>
      <w:tr w:rsidR="005744B3" w:rsidRPr="007768B3" w14:paraId="7FE10A40" w14:textId="77777777" w:rsidTr="00560F1C">
        <w:trPr>
          <w:trHeight w:val="593"/>
        </w:trPr>
        <w:tc>
          <w:tcPr>
            <w:tcW w:w="2453" w:type="dxa"/>
            <w:tcBorders>
              <w:top w:val="single" w:sz="18" w:space="0" w:color="000000"/>
              <w:bottom w:val="single" w:sz="18" w:space="0" w:color="000000"/>
            </w:tcBorders>
            <w:shd w:val="clear" w:color="auto" w:fill="auto"/>
          </w:tcPr>
          <w:p w14:paraId="411AD0E2" w14:textId="77777777" w:rsidR="005744B3" w:rsidRPr="007768B3" w:rsidRDefault="005744B3" w:rsidP="006F4679">
            <w:pPr>
              <w:pStyle w:val="TableParagraph"/>
              <w:spacing w:before="95"/>
              <w:ind w:left="599" w:right="117" w:hanging="142"/>
              <w:rPr>
                <w:rFonts w:ascii="Arial" w:hAnsi="Arial" w:cs="Arial"/>
                <w:b/>
                <w:sz w:val="17"/>
              </w:rPr>
            </w:pPr>
            <w:r w:rsidRPr="007768B3">
              <w:rPr>
                <w:rFonts w:ascii="Arial" w:hAnsi="Arial" w:cs="Arial"/>
                <w:b/>
                <w:w w:val="95"/>
                <w:sz w:val="17"/>
              </w:rPr>
              <w:t>CONTRATACIÓN</w:t>
            </w:r>
            <w:r w:rsidRPr="007768B3">
              <w:rPr>
                <w:rFonts w:ascii="Arial" w:hAnsi="Arial" w:cs="Arial"/>
                <w:b/>
                <w:spacing w:val="-34"/>
                <w:w w:val="95"/>
                <w:sz w:val="17"/>
              </w:rPr>
              <w:t xml:space="preserve"> </w:t>
            </w:r>
            <w:r w:rsidRPr="007768B3">
              <w:rPr>
                <w:rFonts w:ascii="Arial" w:hAnsi="Arial" w:cs="Arial"/>
                <w:b/>
                <w:sz w:val="17"/>
              </w:rPr>
              <w:t>ABREVIADA</w:t>
            </w:r>
          </w:p>
        </w:tc>
        <w:tc>
          <w:tcPr>
            <w:tcW w:w="1942" w:type="dxa"/>
            <w:tcBorders>
              <w:top w:val="single" w:sz="18" w:space="0" w:color="000000"/>
              <w:bottom w:val="single" w:sz="18" w:space="0" w:color="000000"/>
            </w:tcBorders>
            <w:shd w:val="clear" w:color="auto" w:fill="auto"/>
          </w:tcPr>
          <w:p w14:paraId="3CCC3955" w14:textId="77777777" w:rsidR="005744B3" w:rsidRPr="007768B3" w:rsidRDefault="005744B3" w:rsidP="006F4679">
            <w:pPr>
              <w:pStyle w:val="TableParagraph"/>
              <w:spacing w:before="5"/>
              <w:rPr>
                <w:rFonts w:ascii="Arial" w:hAnsi="Arial" w:cs="Arial"/>
                <w:sz w:val="16"/>
              </w:rPr>
            </w:pPr>
          </w:p>
          <w:p w14:paraId="01C03372" w14:textId="77777777" w:rsidR="005744B3" w:rsidRPr="007768B3" w:rsidRDefault="005744B3" w:rsidP="006F4679">
            <w:pPr>
              <w:pStyle w:val="TableParagraph"/>
              <w:ind w:left="324" w:right="312"/>
              <w:jc w:val="center"/>
              <w:rPr>
                <w:rFonts w:ascii="Arial" w:hAnsi="Arial" w:cs="Arial"/>
                <w:sz w:val="17"/>
              </w:rPr>
            </w:pPr>
            <w:r w:rsidRPr="007768B3">
              <w:rPr>
                <w:rFonts w:ascii="Arial" w:hAnsi="Arial" w:cs="Arial"/>
                <w:sz w:val="17"/>
              </w:rPr>
              <w:t>3</w:t>
            </w:r>
            <w:r w:rsidRPr="007768B3">
              <w:rPr>
                <w:rFonts w:ascii="Arial" w:hAnsi="Arial" w:cs="Arial"/>
                <w:spacing w:val="-10"/>
                <w:sz w:val="17"/>
              </w:rPr>
              <w:t xml:space="preserve"> </w:t>
            </w:r>
            <w:r w:rsidRPr="007768B3">
              <w:rPr>
                <w:rFonts w:ascii="Arial" w:hAnsi="Arial" w:cs="Arial"/>
                <w:sz w:val="17"/>
              </w:rPr>
              <w:t>invitaciones</w:t>
            </w:r>
          </w:p>
        </w:tc>
        <w:tc>
          <w:tcPr>
            <w:tcW w:w="1559" w:type="dxa"/>
            <w:tcBorders>
              <w:top w:val="single" w:sz="18" w:space="0" w:color="000000"/>
              <w:bottom w:val="single" w:sz="18" w:space="0" w:color="000000"/>
            </w:tcBorders>
            <w:shd w:val="clear" w:color="auto" w:fill="auto"/>
          </w:tcPr>
          <w:p w14:paraId="45824D6B" w14:textId="77777777" w:rsidR="005744B3" w:rsidRPr="007768B3" w:rsidRDefault="005744B3" w:rsidP="006F4679">
            <w:pPr>
              <w:pStyle w:val="TableParagraph"/>
              <w:spacing w:before="5"/>
              <w:rPr>
                <w:rFonts w:ascii="Arial" w:hAnsi="Arial" w:cs="Arial"/>
                <w:sz w:val="16"/>
              </w:rPr>
            </w:pPr>
          </w:p>
          <w:p w14:paraId="32E0D3C5" w14:textId="77777777" w:rsidR="005744B3" w:rsidRPr="007768B3" w:rsidRDefault="005744B3" w:rsidP="006F4679">
            <w:pPr>
              <w:pStyle w:val="TableParagraph"/>
              <w:ind w:left="427" w:right="408"/>
              <w:jc w:val="center"/>
              <w:rPr>
                <w:rFonts w:ascii="Arial" w:hAnsi="Arial" w:cs="Arial"/>
                <w:sz w:val="17"/>
              </w:rPr>
            </w:pPr>
            <w:r w:rsidRPr="007768B3">
              <w:rPr>
                <w:rFonts w:ascii="Arial" w:hAnsi="Arial" w:cs="Arial"/>
                <w:sz w:val="17"/>
              </w:rPr>
              <w:t>3</w:t>
            </w:r>
            <w:r w:rsidRPr="007768B3">
              <w:rPr>
                <w:rFonts w:ascii="Arial" w:hAnsi="Arial" w:cs="Arial"/>
                <w:spacing w:val="-5"/>
                <w:sz w:val="17"/>
              </w:rPr>
              <w:t xml:space="preserve"> </w:t>
            </w:r>
            <w:r w:rsidRPr="007768B3">
              <w:rPr>
                <w:rFonts w:ascii="Arial" w:hAnsi="Arial" w:cs="Arial"/>
                <w:sz w:val="17"/>
              </w:rPr>
              <w:t>hábiles</w:t>
            </w:r>
          </w:p>
        </w:tc>
        <w:tc>
          <w:tcPr>
            <w:tcW w:w="992" w:type="dxa"/>
            <w:tcBorders>
              <w:top w:val="single" w:sz="18" w:space="0" w:color="000000"/>
              <w:bottom w:val="single" w:sz="18" w:space="0" w:color="000000"/>
            </w:tcBorders>
            <w:shd w:val="clear" w:color="auto" w:fill="auto"/>
          </w:tcPr>
          <w:p w14:paraId="76290B7F" w14:textId="77777777" w:rsidR="005744B3" w:rsidRPr="007768B3" w:rsidRDefault="005744B3" w:rsidP="006F4679">
            <w:pPr>
              <w:pStyle w:val="TableParagraph"/>
              <w:spacing w:before="5"/>
              <w:rPr>
                <w:rFonts w:ascii="Arial" w:hAnsi="Arial" w:cs="Arial"/>
                <w:sz w:val="16"/>
              </w:rPr>
            </w:pPr>
          </w:p>
          <w:p w14:paraId="1FAB0CA9" w14:textId="77777777" w:rsidR="005744B3" w:rsidRPr="007768B3" w:rsidRDefault="005744B3" w:rsidP="006F4679">
            <w:pPr>
              <w:pStyle w:val="TableParagraph"/>
              <w:ind w:left="249" w:right="228"/>
              <w:jc w:val="center"/>
              <w:rPr>
                <w:rFonts w:ascii="Arial" w:hAnsi="Arial" w:cs="Arial"/>
                <w:sz w:val="17"/>
              </w:rPr>
            </w:pPr>
            <w:r w:rsidRPr="007768B3">
              <w:rPr>
                <w:rFonts w:ascii="Arial" w:hAnsi="Arial" w:cs="Arial"/>
                <w:sz w:val="17"/>
              </w:rPr>
              <w:t>SI</w:t>
            </w:r>
          </w:p>
        </w:tc>
        <w:tc>
          <w:tcPr>
            <w:tcW w:w="992" w:type="dxa"/>
            <w:tcBorders>
              <w:top w:val="single" w:sz="18" w:space="0" w:color="000000"/>
              <w:bottom w:val="single" w:sz="18" w:space="0" w:color="000000"/>
            </w:tcBorders>
            <w:shd w:val="clear" w:color="auto" w:fill="auto"/>
          </w:tcPr>
          <w:p w14:paraId="00117D40" w14:textId="77777777" w:rsidR="005744B3" w:rsidRPr="007768B3" w:rsidRDefault="005744B3" w:rsidP="006F4679">
            <w:pPr>
              <w:pStyle w:val="TableParagraph"/>
              <w:spacing w:before="5"/>
              <w:rPr>
                <w:rFonts w:ascii="Arial" w:hAnsi="Arial" w:cs="Arial"/>
                <w:sz w:val="16"/>
              </w:rPr>
            </w:pPr>
          </w:p>
          <w:p w14:paraId="39FEA929" w14:textId="77777777" w:rsidR="005744B3" w:rsidRPr="007768B3" w:rsidRDefault="005744B3" w:rsidP="006F4679">
            <w:pPr>
              <w:pStyle w:val="TableParagraph"/>
              <w:ind w:right="253"/>
              <w:jc w:val="right"/>
              <w:rPr>
                <w:rFonts w:ascii="Arial" w:hAnsi="Arial" w:cs="Arial"/>
                <w:sz w:val="17"/>
              </w:rPr>
            </w:pPr>
            <w:r w:rsidRPr="007768B3">
              <w:rPr>
                <w:rFonts w:ascii="Arial" w:hAnsi="Arial" w:cs="Arial"/>
                <w:sz w:val="17"/>
              </w:rPr>
              <w:t>N/C</w:t>
            </w:r>
          </w:p>
        </w:tc>
        <w:tc>
          <w:tcPr>
            <w:tcW w:w="2552" w:type="dxa"/>
            <w:tcBorders>
              <w:top w:val="single" w:sz="18" w:space="0" w:color="000000"/>
              <w:bottom w:val="single" w:sz="18" w:space="0" w:color="000000"/>
            </w:tcBorders>
            <w:shd w:val="clear" w:color="auto" w:fill="auto"/>
          </w:tcPr>
          <w:p w14:paraId="79AC6A7A" w14:textId="77777777" w:rsidR="005744B3" w:rsidRPr="007768B3" w:rsidRDefault="005744B3" w:rsidP="006F4679">
            <w:pPr>
              <w:pStyle w:val="TableParagraph"/>
              <w:spacing w:before="5"/>
              <w:rPr>
                <w:rFonts w:ascii="Arial" w:hAnsi="Arial" w:cs="Arial"/>
                <w:sz w:val="16"/>
              </w:rPr>
            </w:pPr>
          </w:p>
          <w:p w14:paraId="667DB6F7" w14:textId="77777777" w:rsidR="005744B3" w:rsidRPr="007768B3" w:rsidRDefault="005744B3" w:rsidP="006F4679">
            <w:pPr>
              <w:pStyle w:val="TableParagraph"/>
              <w:ind w:left="177" w:right="139"/>
              <w:jc w:val="center"/>
              <w:rPr>
                <w:rFonts w:ascii="Arial" w:hAnsi="Arial" w:cs="Arial"/>
                <w:sz w:val="17"/>
              </w:rPr>
            </w:pPr>
            <w:r w:rsidRPr="007768B3">
              <w:rPr>
                <w:rFonts w:ascii="Arial" w:hAnsi="Arial" w:cs="Arial"/>
                <w:sz w:val="17"/>
              </w:rPr>
              <w:t>N/C</w:t>
            </w:r>
          </w:p>
        </w:tc>
      </w:tr>
      <w:tr w:rsidR="005744B3" w:rsidRPr="007768B3" w14:paraId="0BED9226" w14:textId="77777777" w:rsidTr="00560F1C">
        <w:trPr>
          <w:trHeight w:val="818"/>
        </w:trPr>
        <w:tc>
          <w:tcPr>
            <w:tcW w:w="2453" w:type="dxa"/>
            <w:tcBorders>
              <w:top w:val="single" w:sz="18" w:space="0" w:color="000000"/>
              <w:bottom w:val="single" w:sz="18" w:space="0" w:color="000000"/>
            </w:tcBorders>
            <w:shd w:val="clear" w:color="auto" w:fill="auto"/>
          </w:tcPr>
          <w:p w14:paraId="7753485C" w14:textId="77777777" w:rsidR="005744B3" w:rsidRPr="007768B3" w:rsidRDefault="005744B3" w:rsidP="006F4679">
            <w:pPr>
              <w:pStyle w:val="TableParagraph"/>
              <w:spacing w:before="105"/>
              <w:ind w:left="613" w:right="568" w:hanging="29"/>
              <w:jc w:val="both"/>
              <w:rPr>
                <w:rFonts w:ascii="Arial" w:hAnsi="Arial" w:cs="Arial"/>
                <w:b/>
                <w:sz w:val="17"/>
              </w:rPr>
            </w:pPr>
            <w:r w:rsidRPr="007768B3">
              <w:rPr>
                <w:rFonts w:ascii="Arial" w:hAnsi="Arial" w:cs="Arial"/>
                <w:b/>
                <w:spacing w:val="-2"/>
                <w:sz w:val="17"/>
              </w:rPr>
              <w:t>LICITACIÓN/</w:t>
            </w:r>
            <w:r w:rsidRPr="007768B3">
              <w:rPr>
                <w:rFonts w:ascii="Arial" w:hAnsi="Arial" w:cs="Arial"/>
                <w:b/>
                <w:spacing w:val="-37"/>
                <w:sz w:val="17"/>
              </w:rPr>
              <w:t xml:space="preserve"> </w:t>
            </w:r>
            <w:r w:rsidRPr="007768B3">
              <w:rPr>
                <w:rFonts w:ascii="Arial" w:hAnsi="Arial" w:cs="Arial"/>
                <w:b/>
                <w:sz w:val="17"/>
              </w:rPr>
              <w:t>CONCURSO</w:t>
            </w:r>
            <w:r w:rsidRPr="007768B3">
              <w:rPr>
                <w:rFonts w:ascii="Arial" w:hAnsi="Arial" w:cs="Arial"/>
                <w:b/>
                <w:spacing w:val="-37"/>
                <w:sz w:val="17"/>
              </w:rPr>
              <w:t xml:space="preserve"> </w:t>
            </w:r>
            <w:r w:rsidRPr="007768B3">
              <w:rPr>
                <w:rFonts w:ascii="Arial" w:hAnsi="Arial" w:cs="Arial"/>
                <w:b/>
                <w:sz w:val="17"/>
              </w:rPr>
              <w:t>PRIVADO</w:t>
            </w:r>
          </w:p>
        </w:tc>
        <w:tc>
          <w:tcPr>
            <w:tcW w:w="1942" w:type="dxa"/>
            <w:tcBorders>
              <w:top w:val="single" w:sz="18" w:space="0" w:color="000000"/>
              <w:bottom w:val="single" w:sz="18" w:space="0" w:color="000000"/>
            </w:tcBorders>
            <w:shd w:val="clear" w:color="auto" w:fill="auto"/>
          </w:tcPr>
          <w:p w14:paraId="510BEF3A" w14:textId="77777777" w:rsidR="005744B3" w:rsidRPr="007768B3" w:rsidRDefault="005744B3" w:rsidP="006F4679">
            <w:pPr>
              <w:pStyle w:val="TableParagraph"/>
              <w:rPr>
                <w:rFonts w:ascii="Arial" w:hAnsi="Arial" w:cs="Arial"/>
                <w:sz w:val="16"/>
              </w:rPr>
            </w:pPr>
          </w:p>
          <w:p w14:paraId="51E55D02" w14:textId="77777777" w:rsidR="005744B3" w:rsidRPr="007768B3" w:rsidRDefault="005744B3" w:rsidP="006F4679">
            <w:pPr>
              <w:pStyle w:val="TableParagraph"/>
              <w:spacing w:before="116"/>
              <w:ind w:left="324" w:right="312"/>
              <w:jc w:val="center"/>
              <w:rPr>
                <w:rFonts w:ascii="Arial" w:hAnsi="Arial" w:cs="Arial"/>
                <w:sz w:val="17"/>
              </w:rPr>
            </w:pPr>
            <w:r w:rsidRPr="007768B3">
              <w:rPr>
                <w:rFonts w:ascii="Arial" w:hAnsi="Arial" w:cs="Arial"/>
                <w:sz w:val="17"/>
              </w:rPr>
              <w:t>5</w:t>
            </w:r>
            <w:r w:rsidRPr="007768B3">
              <w:rPr>
                <w:rFonts w:ascii="Arial" w:hAnsi="Arial" w:cs="Arial"/>
                <w:spacing w:val="-10"/>
                <w:sz w:val="17"/>
              </w:rPr>
              <w:t xml:space="preserve"> </w:t>
            </w:r>
            <w:r w:rsidRPr="007768B3">
              <w:rPr>
                <w:rFonts w:ascii="Arial" w:hAnsi="Arial" w:cs="Arial"/>
                <w:sz w:val="17"/>
              </w:rPr>
              <w:t>invitaciones</w:t>
            </w:r>
          </w:p>
        </w:tc>
        <w:tc>
          <w:tcPr>
            <w:tcW w:w="1559" w:type="dxa"/>
            <w:tcBorders>
              <w:top w:val="single" w:sz="18" w:space="0" w:color="000000"/>
              <w:bottom w:val="single" w:sz="18" w:space="0" w:color="000000"/>
            </w:tcBorders>
            <w:shd w:val="clear" w:color="auto" w:fill="auto"/>
          </w:tcPr>
          <w:p w14:paraId="672E06DE" w14:textId="77777777" w:rsidR="005744B3" w:rsidRPr="007768B3" w:rsidRDefault="005744B3" w:rsidP="006F4679">
            <w:pPr>
              <w:pStyle w:val="TableParagraph"/>
              <w:rPr>
                <w:rFonts w:ascii="Arial" w:hAnsi="Arial" w:cs="Arial"/>
                <w:sz w:val="16"/>
              </w:rPr>
            </w:pPr>
          </w:p>
          <w:p w14:paraId="6BCA5720" w14:textId="77777777" w:rsidR="005744B3" w:rsidRPr="007768B3" w:rsidRDefault="005744B3" w:rsidP="006F4679">
            <w:pPr>
              <w:pStyle w:val="TableParagraph"/>
              <w:spacing w:before="116"/>
              <w:ind w:left="427" w:right="408"/>
              <w:jc w:val="center"/>
              <w:rPr>
                <w:rFonts w:ascii="Arial" w:hAnsi="Arial" w:cs="Arial"/>
                <w:sz w:val="17"/>
              </w:rPr>
            </w:pPr>
            <w:r w:rsidRPr="007768B3">
              <w:rPr>
                <w:rFonts w:ascii="Arial" w:hAnsi="Arial" w:cs="Arial"/>
                <w:sz w:val="17"/>
              </w:rPr>
              <w:t>5</w:t>
            </w:r>
            <w:r w:rsidRPr="007768B3">
              <w:rPr>
                <w:rFonts w:ascii="Arial" w:hAnsi="Arial" w:cs="Arial"/>
                <w:spacing w:val="-5"/>
                <w:sz w:val="17"/>
              </w:rPr>
              <w:t xml:space="preserve"> </w:t>
            </w:r>
            <w:r w:rsidRPr="007768B3">
              <w:rPr>
                <w:rFonts w:ascii="Arial" w:hAnsi="Arial" w:cs="Arial"/>
                <w:sz w:val="17"/>
              </w:rPr>
              <w:t>hábiles</w:t>
            </w:r>
          </w:p>
        </w:tc>
        <w:tc>
          <w:tcPr>
            <w:tcW w:w="992" w:type="dxa"/>
            <w:tcBorders>
              <w:top w:val="single" w:sz="18" w:space="0" w:color="000000"/>
              <w:bottom w:val="single" w:sz="18" w:space="0" w:color="000000"/>
            </w:tcBorders>
            <w:shd w:val="clear" w:color="auto" w:fill="auto"/>
          </w:tcPr>
          <w:p w14:paraId="4C7D56B8" w14:textId="77777777" w:rsidR="005744B3" w:rsidRPr="007768B3" w:rsidRDefault="005744B3" w:rsidP="006F4679">
            <w:pPr>
              <w:pStyle w:val="TableParagraph"/>
              <w:rPr>
                <w:rFonts w:ascii="Arial" w:hAnsi="Arial" w:cs="Arial"/>
                <w:sz w:val="16"/>
              </w:rPr>
            </w:pPr>
          </w:p>
          <w:p w14:paraId="7F74A07D" w14:textId="77777777" w:rsidR="005744B3" w:rsidRPr="007768B3" w:rsidRDefault="005744B3" w:rsidP="006F4679">
            <w:pPr>
              <w:pStyle w:val="TableParagraph"/>
              <w:spacing w:before="116"/>
              <w:ind w:left="249" w:right="228"/>
              <w:jc w:val="center"/>
              <w:rPr>
                <w:rFonts w:ascii="Arial" w:hAnsi="Arial" w:cs="Arial"/>
                <w:sz w:val="17"/>
              </w:rPr>
            </w:pPr>
            <w:r w:rsidRPr="007768B3">
              <w:rPr>
                <w:rFonts w:ascii="Arial" w:hAnsi="Arial" w:cs="Arial"/>
                <w:sz w:val="17"/>
              </w:rPr>
              <w:t>SI</w:t>
            </w:r>
          </w:p>
        </w:tc>
        <w:tc>
          <w:tcPr>
            <w:tcW w:w="992" w:type="dxa"/>
            <w:tcBorders>
              <w:top w:val="single" w:sz="18" w:space="0" w:color="000000"/>
              <w:bottom w:val="single" w:sz="18" w:space="0" w:color="000000"/>
            </w:tcBorders>
            <w:shd w:val="clear" w:color="auto" w:fill="auto"/>
          </w:tcPr>
          <w:p w14:paraId="383DDED6" w14:textId="77777777" w:rsidR="005744B3" w:rsidRPr="007768B3" w:rsidRDefault="005744B3" w:rsidP="006F4679">
            <w:pPr>
              <w:pStyle w:val="TableParagraph"/>
              <w:rPr>
                <w:rFonts w:ascii="Arial" w:hAnsi="Arial" w:cs="Arial"/>
                <w:sz w:val="16"/>
              </w:rPr>
            </w:pPr>
          </w:p>
          <w:p w14:paraId="389A824C" w14:textId="77777777" w:rsidR="005744B3" w:rsidRPr="007768B3" w:rsidRDefault="005744B3" w:rsidP="006F4679">
            <w:pPr>
              <w:pStyle w:val="TableParagraph"/>
              <w:spacing w:before="116"/>
              <w:ind w:left="335" w:right="309"/>
              <w:jc w:val="center"/>
              <w:rPr>
                <w:rFonts w:ascii="Arial" w:hAnsi="Arial" w:cs="Arial"/>
                <w:sz w:val="17"/>
              </w:rPr>
            </w:pPr>
            <w:r w:rsidRPr="007768B3">
              <w:rPr>
                <w:rFonts w:ascii="Arial" w:hAnsi="Arial" w:cs="Arial"/>
                <w:sz w:val="17"/>
              </w:rPr>
              <w:t>SI</w:t>
            </w:r>
          </w:p>
        </w:tc>
        <w:tc>
          <w:tcPr>
            <w:tcW w:w="2552" w:type="dxa"/>
            <w:tcBorders>
              <w:top w:val="single" w:sz="18" w:space="0" w:color="000000"/>
              <w:bottom w:val="single" w:sz="18" w:space="0" w:color="000000"/>
            </w:tcBorders>
            <w:shd w:val="clear" w:color="auto" w:fill="auto"/>
          </w:tcPr>
          <w:p w14:paraId="1A856D30" w14:textId="77777777" w:rsidR="005744B3" w:rsidRPr="007768B3" w:rsidRDefault="005744B3" w:rsidP="006F4679">
            <w:pPr>
              <w:pStyle w:val="TableParagraph"/>
              <w:rPr>
                <w:rFonts w:ascii="Arial" w:hAnsi="Arial" w:cs="Arial"/>
                <w:sz w:val="16"/>
              </w:rPr>
            </w:pPr>
          </w:p>
          <w:p w14:paraId="0BBA7A2C" w14:textId="77777777" w:rsidR="005744B3" w:rsidRPr="007768B3" w:rsidRDefault="005744B3" w:rsidP="006F4679">
            <w:pPr>
              <w:pStyle w:val="TableParagraph"/>
              <w:spacing w:before="116"/>
              <w:ind w:left="177" w:right="139"/>
              <w:jc w:val="center"/>
              <w:rPr>
                <w:rFonts w:ascii="Arial" w:hAnsi="Arial" w:cs="Arial"/>
                <w:sz w:val="17"/>
              </w:rPr>
            </w:pPr>
            <w:r w:rsidRPr="007768B3">
              <w:rPr>
                <w:rFonts w:ascii="Arial" w:hAnsi="Arial" w:cs="Arial"/>
                <w:sz w:val="17"/>
              </w:rPr>
              <w:t>N/C</w:t>
            </w:r>
          </w:p>
        </w:tc>
      </w:tr>
      <w:tr w:rsidR="005744B3" w:rsidRPr="007768B3" w14:paraId="0913B8B9" w14:textId="77777777" w:rsidTr="00560F1C">
        <w:trPr>
          <w:trHeight w:val="332"/>
        </w:trPr>
        <w:tc>
          <w:tcPr>
            <w:tcW w:w="2453" w:type="dxa"/>
            <w:vMerge w:val="restart"/>
            <w:tcBorders>
              <w:top w:val="single" w:sz="18" w:space="0" w:color="000000"/>
              <w:bottom w:val="single" w:sz="18" w:space="0" w:color="000000"/>
            </w:tcBorders>
            <w:shd w:val="clear" w:color="auto" w:fill="auto"/>
          </w:tcPr>
          <w:p w14:paraId="340C7D11" w14:textId="77777777" w:rsidR="005744B3" w:rsidRPr="007768B3" w:rsidRDefault="005744B3" w:rsidP="006F4679">
            <w:pPr>
              <w:pStyle w:val="TableParagraph"/>
              <w:spacing w:before="1"/>
              <w:rPr>
                <w:rFonts w:ascii="Arial" w:hAnsi="Arial" w:cs="Arial"/>
              </w:rPr>
            </w:pPr>
          </w:p>
          <w:p w14:paraId="5E26D708" w14:textId="77777777" w:rsidR="005744B3" w:rsidRPr="007768B3" w:rsidRDefault="005744B3" w:rsidP="006F4679">
            <w:pPr>
              <w:pStyle w:val="TableParagraph"/>
              <w:spacing w:before="1"/>
              <w:ind w:left="613" w:right="568" w:hanging="29"/>
              <w:jc w:val="both"/>
              <w:rPr>
                <w:rFonts w:ascii="Arial" w:hAnsi="Arial" w:cs="Arial"/>
                <w:b/>
                <w:sz w:val="17"/>
              </w:rPr>
            </w:pPr>
            <w:r w:rsidRPr="007768B3">
              <w:rPr>
                <w:rFonts w:ascii="Arial" w:hAnsi="Arial" w:cs="Arial"/>
                <w:b/>
                <w:spacing w:val="-2"/>
                <w:sz w:val="17"/>
              </w:rPr>
              <w:t>LICITACIÓN/</w:t>
            </w:r>
            <w:r w:rsidRPr="007768B3">
              <w:rPr>
                <w:rFonts w:ascii="Arial" w:hAnsi="Arial" w:cs="Arial"/>
                <w:b/>
                <w:spacing w:val="-37"/>
                <w:sz w:val="17"/>
              </w:rPr>
              <w:t xml:space="preserve"> </w:t>
            </w:r>
            <w:r w:rsidRPr="007768B3">
              <w:rPr>
                <w:rFonts w:ascii="Arial" w:hAnsi="Arial" w:cs="Arial"/>
                <w:b/>
                <w:sz w:val="17"/>
              </w:rPr>
              <w:t>CONCURSO</w:t>
            </w:r>
            <w:r w:rsidRPr="007768B3">
              <w:rPr>
                <w:rFonts w:ascii="Arial" w:hAnsi="Arial" w:cs="Arial"/>
                <w:b/>
                <w:spacing w:val="-37"/>
                <w:sz w:val="17"/>
              </w:rPr>
              <w:t xml:space="preserve"> </w:t>
            </w:r>
            <w:r w:rsidRPr="007768B3">
              <w:rPr>
                <w:rFonts w:ascii="Arial" w:hAnsi="Arial" w:cs="Arial"/>
                <w:b/>
                <w:sz w:val="17"/>
              </w:rPr>
              <w:t>PÚBLICO</w:t>
            </w:r>
          </w:p>
        </w:tc>
        <w:tc>
          <w:tcPr>
            <w:tcW w:w="1942" w:type="dxa"/>
            <w:vMerge w:val="restart"/>
            <w:tcBorders>
              <w:top w:val="single" w:sz="18" w:space="0" w:color="000000"/>
              <w:bottom w:val="single" w:sz="18" w:space="0" w:color="000000"/>
            </w:tcBorders>
            <w:shd w:val="clear" w:color="auto" w:fill="auto"/>
          </w:tcPr>
          <w:p w14:paraId="1314304A" w14:textId="77777777" w:rsidR="005744B3" w:rsidRPr="007768B3" w:rsidRDefault="005744B3" w:rsidP="006F4679">
            <w:pPr>
              <w:pStyle w:val="TableParagraph"/>
              <w:rPr>
                <w:rFonts w:ascii="Arial" w:hAnsi="Arial" w:cs="Arial"/>
                <w:sz w:val="16"/>
              </w:rPr>
            </w:pPr>
          </w:p>
          <w:p w14:paraId="088D4D52" w14:textId="77777777" w:rsidR="005744B3" w:rsidRPr="007768B3" w:rsidRDefault="005744B3" w:rsidP="006F4679">
            <w:pPr>
              <w:pStyle w:val="TableParagraph"/>
              <w:rPr>
                <w:rFonts w:ascii="Arial" w:hAnsi="Arial" w:cs="Arial"/>
                <w:sz w:val="23"/>
              </w:rPr>
            </w:pPr>
          </w:p>
          <w:p w14:paraId="2FDBEC60" w14:textId="77777777" w:rsidR="005744B3" w:rsidRPr="007768B3" w:rsidRDefault="005744B3" w:rsidP="006F4679">
            <w:pPr>
              <w:pStyle w:val="TableParagraph"/>
              <w:ind w:left="348"/>
              <w:rPr>
                <w:rFonts w:ascii="Arial" w:hAnsi="Arial" w:cs="Arial"/>
                <w:sz w:val="17"/>
              </w:rPr>
            </w:pPr>
            <w:r w:rsidRPr="007768B3">
              <w:rPr>
                <w:rFonts w:ascii="Arial" w:hAnsi="Arial" w:cs="Arial"/>
                <w:sz w:val="17"/>
              </w:rPr>
              <w:t>5</w:t>
            </w:r>
            <w:r w:rsidRPr="007768B3">
              <w:rPr>
                <w:rFonts w:ascii="Arial" w:hAnsi="Arial" w:cs="Arial"/>
                <w:spacing w:val="-10"/>
                <w:sz w:val="17"/>
              </w:rPr>
              <w:t xml:space="preserve"> </w:t>
            </w:r>
            <w:r w:rsidRPr="007768B3">
              <w:rPr>
                <w:rFonts w:ascii="Arial" w:hAnsi="Arial" w:cs="Arial"/>
                <w:sz w:val="17"/>
              </w:rPr>
              <w:t>invitaciones</w:t>
            </w:r>
          </w:p>
        </w:tc>
        <w:tc>
          <w:tcPr>
            <w:tcW w:w="1559" w:type="dxa"/>
            <w:vMerge w:val="restart"/>
            <w:tcBorders>
              <w:top w:val="single" w:sz="18" w:space="0" w:color="000000"/>
              <w:bottom w:val="single" w:sz="18" w:space="0" w:color="000000"/>
            </w:tcBorders>
            <w:shd w:val="clear" w:color="auto" w:fill="auto"/>
          </w:tcPr>
          <w:p w14:paraId="2307F173" w14:textId="77777777" w:rsidR="005744B3" w:rsidRPr="007768B3" w:rsidRDefault="005744B3" w:rsidP="006F4679">
            <w:pPr>
              <w:pStyle w:val="TableParagraph"/>
              <w:rPr>
                <w:rFonts w:ascii="Arial" w:hAnsi="Arial" w:cs="Arial"/>
                <w:sz w:val="16"/>
              </w:rPr>
            </w:pPr>
          </w:p>
          <w:p w14:paraId="02C682B3" w14:textId="77777777" w:rsidR="005744B3" w:rsidRPr="007768B3" w:rsidRDefault="005744B3" w:rsidP="006F4679">
            <w:pPr>
              <w:pStyle w:val="TableParagraph"/>
              <w:rPr>
                <w:rFonts w:ascii="Arial" w:hAnsi="Arial" w:cs="Arial"/>
                <w:sz w:val="23"/>
              </w:rPr>
            </w:pPr>
          </w:p>
          <w:p w14:paraId="1490D02B" w14:textId="77777777" w:rsidR="005744B3" w:rsidRPr="007768B3" w:rsidRDefault="005744B3" w:rsidP="006F4679">
            <w:pPr>
              <w:pStyle w:val="TableParagraph"/>
              <w:ind w:left="407"/>
              <w:rPr>
                <w:rFonts w:ascii="Arial" w:hAnsi="Arial" w:cs="Arial"/>
                <w:sz w:val="17"/>
              </w:rPr>
            </w:pPr>
            <w:r w:rsidRPr="007768B3">
              <w:rPr>
                <w:rFonts w:ascii="Arial" w:hAnsi="Arial" w:cs="Arial"/>
                <w:sz w:val="17"/>
              </w:rPr>
              <w:t>10</w:t>
            </w:r>
            <w:r w:rsidRPr="007768B3">
              <w:rPr>
                <w:rFonts w:ascii="Arial" w:hAnsi="Arial" w:cs="Arial"/>
                <w:spacing w:val="-6"/>
                <w:sz w:val="17"/>
              </w:rPr>
              <w:t xml:space="preserve"> </w:t>
            </w:r>
            <w:r w:rsidRPr="007768B3">
              <w:rPr>
                <w:rFonts w:ascii="Arial" w:hAnsi="Arial" w:cs="Arial"/>
                <w:sz w:val="17"/>
              </w:rPr>
              <w:t>hábiles</w:t>
            </w:r>
          </w:p>
        </w:tc>
        <w:tc>
          <w:tcPr>
            <w:tcW w:w="992" w:type="dxa"/>
            <w:vMerge w:val="restart"/>
            <w:tcBorders>
              <w:top w:val="single" w:sz="18" w:space="0" w:color="000000"/>
              <w:bottom w:val="single" w:sz="18" w:space="0" w:color="000000"/>
            </w:tcBorders>
            <w:shd w:val="clear" w:color="auto" w:fill="auto"/>
          </w:tcPr>
          <w:p w14:paraId="128EAB83" w14:textId="77777777" w:rsidR="005744B3" w:rsidRPr="007768B3" w:rsidRDefault="005744B3" w:rsidP="006F4679">
            <w:pPr>
              <w:pStyle w:val="TableParagraph"/>
              <w:rPr>
                <w:rFonts w:ascii="Arial" w:hAnsi="Arial" w:cs="Arial"/>
                <w:sz w:val="16"/>
              </w:rPr>
            </w:pPr>
          </w:p>
          <w:p w14:paraId="06567950" w14:textId="77777777" w:rsidR="005744B3" w:rsidRPr="007768B3" w:rsidRDefault="005744B3" w:rsidP="006F4679">
            <w:pPr>
              <w:pStyle w:val="TableParagraph"/>
              <w:rPr>
                <w:rFonts w:ascii="Arial" w:hAnsi="Arial" w:cs="Arial"/>
                <w:sz w:val="23"/>
              </w:rPr>
            </w:pPr>
          </w:p>
          <w:p w14:paraId="3E78B8CC" w14:textId="77777777" w:rsidR="005744B3" w:rsidRPr="007768B3" w:rsidRDefault="005744B3" w:rsidP="006F4679">
            <w:pPr>
              <w:pStyle w:val="TableParagraph"/>
              <w:ind w:left="249" w:right="228"/>
              <w:jc w:val="center"/>
              <w:rPr>
                <w:rFonts w:ascii="Arial" w:hAnsi="Arial" w:cs="Arial"/>
                <w:sz w:val="17"/>
              </w:rPr>
            </w:pPr>
            <w:r w:rsidRPr="007768B3">
              <w:rPr>
                <w:rFonts w:ascii="Arial" w:hAnsi="Arial" w:cs="Arial"/>
                <w:sz w:val="17"/>
              </w:rPr>
              <w:t>SI</w:t>
            </w:r>
          </w:p>
        </w:tc>
        <w:tc>
          <w:tcPr>
            <w:tcW w:w="992" w:type="dxa"/>
            <w:vMerge w:val="restart"/>
            <w:tcBorders>
              <w:top w:val="single" w:sz="18" w:space="0" w:color="000000"/>
              <w:bottom w:val="single" w:sz="18" w:space="0" w:color="000000"/>
            </w:tcBorders>
            <w:shd w:val="clear" w:color="auto" w:fill="auto"/>
          </w:tcPr>
          <w:p w14:paraId="38562F92" w14:textId="77777777" w:rsidR="005744B3" w:rsidRPr="007768B3" w:rsidRDefault="005744B3" w:rsidP="006F4679">
            <w:pPr>
              <w:pStyle w:val="TableParagraph"/>
              <w:rPr>
                <w:rFonts w:ascii="Arial" w:hAnsi="Arial" w:cs="Arial"/>
                <w:sz w:val="16"/>
              </w:rPr>
            </w:pPr>
          </w:p>
          <w:p w14:paraId="5D6BB620" w14:textId="77777777" w:rsidR="005744B3" w:rsidRPr="007768B3" w:rsidRDefault="005744B3" w:rsidP="006F4679">
            <w:pPr>
              <w:pStyle w:val="TableParagraph"/>
              <w:rPr>
                <w:rFonts w:ascii="Arial" w:hAnsi="Arial" w:cs="Arial"/>
                <w:sz w:val="23"/>
              </w:rPr>
            </w:pPr>
          </w:p>
          <w:p w14:paraId="0836CB69" w14:textId="77777777" w:rsidR="005744B3" w:rsidRPr="007768B3" w:rsidRDefault="005744B3" w:rsidP="006F4679">
            <w:pPr>
              <w:pStyle w:val="TableParagraph"/>
              <w:ind w:left="335" w:right="309"/>
              <w:jc w:val="center"/>
              <w:rPr>
                <w:rFonts w:ascii="Arial" w:hAnsi="Arial" w:cs="Arial"/>
                <w:sz w:val="17"/>
              </w:rPr>
            </w:pPr>
            <w:r w:rsidRPr="007768B3">
              <w:rPr>
                <w:rFonts w:ascii="Arial" w:hAnsi="Arial" w:cs="Arial"/>
                <w:sz w:val="17"/>
              </w:rPr>
              <w:t>SI</w:t>
            </w:r>
          </w:p>
        </w:tc>
        <w:tc>
          <w:tcPr>
            <w:tcW w:w="2552" w:type="dxa"/>
            <w:tcBorders>
              <w:top w:val="single" w:sz="18" w:space="0" w:color="000000"/>
              <w:bottom w:val="single" w:sz="8" w:space="0" w:color="D3D3D3"/>
            </w:tcBorders>
            <w:shd w:val="clear" w:color="auto" w:fill="auto"/>
          </w:tcPr>
          <w:p w14:paraId="39263032" w14:textId="77777777" w:rsidR="005744B3" w:rsidRPr="007768B3" w:rsidRDefault="005744B3" w:rsidP="006F4679">
            <w:pPr>
              <w:pStyle w:val="TableParagraph"/>
              <w:spacing w:before="92"/>
              <w:ind w:left="177" w:right="152"/>
              <w:jc w:val="center"/>
              <w:rPr>
                <w:rFonts w:ascii="Arial" w:hAnsi="Arial" w:cs="Arial"/>
                <w:sz w:val="15"/>
              </w:rPr>
            </w:pPr>
            <w:r w:rsidRPr="007768B3">
              <w:rPr>
                <w:rFonts w:ascii="Arial" w:hAnsi="Arial" w:cs="Arial"/>
                <w:sz w:val="15"/>
              </w:rPr>
              <w:t>En</w:t>
            </w:r>
            <w:r w:rsidRPr="007768B3">
              <w:rPr>
                <w:rFonts w:ascii="Arial" w:hAnsi="Arial" w:cs="Arial"/>
                <w:spacing w:val="-7"/>
                <w:sz w:val="15"/>
              </w:rPr>
              <w:t xml:space="preserve"> </w:t>
            </w:r>
            <w:r w:rsidRPr="007768B3">
              <w:rPr>
                <w:rFonts w:ascii="Arial" w:hAnsi="Arial" w:cs="Arial"/>
                <w:sz w:val="15"/>
              </w:rPr>
              <w:t>caso</w:t>
            </w:r>
            <w:r w:rsidRPr="007768B3">
              <w:rPr>
                <w:rFonts w:ascii="Arial" w:hAnsi="Arial" w:cs="Arial"/>
                <w:spacing w:val="-4"/>
                <w:sz w:val="15"/>
              </w:rPr>
              <w:t xml:space="preserve"> </w:t>
            </w:r>
            <w:r w:rsidRPr="007768B3">
              <w:rPr>
                <w:rFonts w:ascii="Arial" w:hAnsi="Arial" w:cs="Arial"/>
                <w:sz w:val="15"/>
              </w:rPr>
              <w:t>de</w:t>
            </w:r>
            <w:r w:rsidRPr="007768B3">
              <w:rPr>
                <w:rFonts w:ascii="Arial" w:hAnsi="Arial" w:cs="Arial"/>
                <w:spacing w:val="-5"/>
                <w:sz w:val="15"/>
              </w:rPr>
              <w:t xml:space="preserve"> </w:t>
            </w:r>
            <w:r w:rsidRPr="007768B3">
              <w:rPr>
                <w:rFonts w:ascii="Arial" w:hAnsi="Arial" w:cs="Arial"/>
                <w:sz w:val="15"/>
              </w:rPr>
              <w:t>corresponder</w:t>
            </w:r>
          </w:p>
        </w:tc>
      </w:tr>
      <w:tr w:rsidR="005744B3" w:rsidRPr="007768B3" w14:paraId="0C4A182E" w14:textId="77777777" w:rsidTr="00560F1C">
        <w:trPr>
          <w:trHeight w:val="349"/>
        </w:trPr>
        <w:tc>
          <w:tcPr>
            <w:tcW w:w="2453" w:type="dxa"/>
            <w:vMerge/>
            <w:tcBorders>
              <w:top w:val="nil"/>
              <w:bottom w:val="single" w:sz="18" w:space="0" w:color="000000"/>
            </w:tcBorders>
            <w:shd w:val="clear" w:color="auto" w:fill="auto"/>
          </w:tcPr>
          <w:p w14:paraId="54A23A6B" w14:textId="77777777" w:rsidR="005744B3" w:rsidRPr="007768B3" w:rsidRDefault="005744B3" w:rsidP="006F4679">
            <w:pPr>
              <w:rPr>
                <w:rFonts w:ascii="Arial" w:hAnsi="Arial" w:cs="Arial"/>
                <w:sz w:val="2"/>
                <w:szCs w:val="2"/>
              </w:rPr>
            </w:pPr>
          </w:p>
        </w:tc>
        <w:tc>
          <w:tcPr>
            <w:tcW w:w="1942" w:type="dxa"/>
            <w:vMerge/>
            <w:tcBorders>
              <w:top w:val="nil"/>
              <w:bottom w:val="single" w:sz="18" w:space="0" w:color="000000"/>
            </w:tcBorders>
            <w:shd w:val="clear" w:color="auto" w:fill="auto"/>
          </w:tcPr>
          <w:p w14:paraId="6EA7F0F6" w14:textId="77777777" w:rsidR="005744B3" w:rsidRPr="007768B3" w:rsidRDefault="005744B3" w:rsidP="006F4679">
            <w:pPr>
              <w:rPr>
                <w:rFonts w:ascii="Arial" w:hAnsi="Arial" w:cs="Arial"/>
                <w:sz w:val="2"/>
                <w:szCs w:val="2"/>
              </w:rPr>
            </w:pPr>
          </w:p>
        </w:tc>
        <w:tc>
          <w:tcPr>
            <w:tcW w:w="1559" w:type="dxa"/>
            <w:vMerge/>
            <w:tcBorders>
              <w:top w:val="nil"/>
              <w:bottom w:val="single" w:sz="18" w:space="0" w:color="000000"/>
            </w:tcBorders>
            <w:shd w:val="clear" w:color="auto" w:fill="auto"/>
          </w:tcPr>
          <w:p w14:paraId="3BD40242" w14:textId="77777777" w:rsidR="005744B3" w:rsidRPr="007768B3" w:rsidRDefault="005744B3" w:rsidP="006F4679">
            <w:pPr>
              <w:rPr>
                <w:rFonts w:ascii="Arial" w:hAnsi="Arial" w:cs="Arial"/>
                <w:sz w:val="2"/>
                <w:szCs w:val="2"/>
              </w:rPr>
            </w:pPr>
          </w:p>
        </w:tc>
        <w:tc>
          <w:tcPr>
            <w:tcW w:w="992" w:type="dxa"/>
            <w:vMerge/>
            <w:tcBorders>
              <w:top w:val="nil"/>
              <w:bottom w:val="single" w:sz="18" w:space="0" w:color="000000"/>
            </w:tcBorders>
            <w:shd w:val="clear" w:color="auto" w:fill="auto"/>
          </w:tcPr>
          <w:p w14:paraId="4F675F3D" w14:textId="77777777" w:rsidR="005744B3" w:rsidRPr="007768B3" w:rsidRDefault="005744B3" w:rsidP="006F4679">
            <w:pPr>
              <w:rPr>
                <w:rFonts w:ascii="Arial" w:hAnsi="Arial" w:cs="Arial"/>
                <w:sz w:val="2"/>
                <w:szCs w:val="2"/>
              </w:rPr>
            </w:pPr>
          </w:p>
        </w:tc>
        <w:tc>
          <w:tcPr>
            <w:tcW w:w="992" w:type="dxa"/>
            <w:vMerge/>
            <w:tcBorders>
              <w:top w:val="nil"/>
              <w:bottom w:val="single" w:sz="18" w:space="0" w:color="000000"/>
            </w:tcBorders>
            <w:shd w:val="clear" w:color="auto" w:fill="auto"/>
          </w:tcPr>
          <w:p w14:paraId="4BBD8904" w14:textId="77777777" w:rsidR="005744B3" w:rsidRPr="007768B3" w:rsidRDefault="005744B3" w:rsidP="006F4679">
            <w:pPr>
              <w:rPr>
                <w:rFonts w:ascii="Arial" w:hAnsi="Arial" w:cs="Arial"/>
                <w:sz w:val="2"/>
                <w:szCs w:val="2"/>
              </w:rPr>
            </w:pPr>
          </w:p>
        </w:tc>
        <w:tc>
          <w:tcPr>
            <w:tcW w:w="2552" w:type="dxa"/>
            <w:tcBorders>
              <w:top w:val="single" w:sz="8" w:space="0" w:color="D3D3D3"/>
              <w:bottom w:val="single" w:sz="8" w:space="0" w:color="D3D3D3"/>
            </w:tcBorders>
            <w:shd w:val="clear" w:color="auto" w:fill="auto"/>
          </w:tcPr>
          <w:p w14:paraId="413E40D6" w14:textId="77777777" w:rsidR="005744B3" w:rsidRPr="007768B3" w:rsidRDefault="005744B3" w:rsidP="006F4679">
            <w:pPr>
              <w:pStyle w:val="TableParagraph"/>
              <w:spacing w:before="101"/>
              <w:ind w:left="177" w:right="162"/>
              <w:jc w:val="center"/>
              <w:rPr>
                <w:rFonts w:ascii="Arial" w:hAnsi="Arial" w:cs="Arial"/>
                <w:sz w:val="15"/>
              </w:rPr>
            </w:pPr>
            <w:r w:rsidRPr="007768B3">
              <w:rPr>
                <w:rFonts w:ascii="Arial" w:hAnsi="Arial" w:cs="Arial"/>
                <w:sz w:val="15"/>
              </w:rPr>
              <w:t>antelación</w:t>
            </w:r>
            <w:r w:rsidRPr="007768B3">
              <w:rPr>
                <w:rFonts w:ascii="Arial" w:hAnsi="Arial" w:cs="Arial"/>
                <w:spacing w:val="-8"/>
                <w:sz w:val="15"/>
              </w:rPr>
              <w:t xml:space="preserve"> </w:t>
            </w:r>
            <w:r w:rsidRPr="007768B3">
              <w:rPr>
                <w:rFonts w:ascii="Arial" w:hAnsi="Arial" w:cs="Arial"/>
                <w:sz w:val="15"/>
              </w:rPr>
              <w:t>de</w:t>
            </w:r>
            <w:r w:rsidRPr="007768B3">
              <w:rPr>
                <w:rFonts w:ascii="Arial" w:hAnsi="Arial" w:cs="Arial"/>
                <w:spacing w:val="-6"/>
                <w:sz w:val="15"/>
              </w:rPr>
              <w:t xml:space="preserve"> </w:t>
            </w:r>
            <w:r w:rsidRPr="007768B3">
              <w:rPr>
                <w:rFonts w:ascii="Arial" w:hAnsi="Arial" w:cs="Arial"/>
                <w:sz w:val="15"/>
              </w:rPr>
              <w:t>15</w:t>
            </w:r>
            <w:r w:rsidRPr="007768B3">
              <w:rPr>
                <w:rFonts w:ascii="Arial" w:hAnsi="Arial" w:cs="Arial"/>
                <w:spacing w:val="-7"/>
                <w:sz w:val="15"/>
              </w:rPr>
              <w:t xml:space="preserve"> </w:t>
            </w:r>
            <w:r w:rsidRPr="007768B3">
              <w:rPr>
                <w:rFonts w:ascii="Arial" w:hAnsi="Arial" w:cs="Arial"/>
                <w:sz w:val="15"/>
              </w:rPr>
              <w:t>días</w:t>
            </w:r>
            <w:r w:rsidRPr="007768B3">
              <w:rPr>
                <w:rFonts w:ascii="Arial" w:hAnsi="Arial" w:cs="Arial"/>
                <w:spacing w:val="-4"/>
                <w:sz w:val="15"/>
              </w:rPr>
              <w:t xml:space="preserve"> </w:t>
            </w:r>
            <w:r w:rsidRPr="007768B3">
              <w:rPr>
                <w:rFonts w:ascii="Arial" w:hAnsi="Arial" w:cs="Arial"/>
                <w:sz w:val="15"/>
              </w:rPr>
              <w:t>hábiles</w:t>
            </w:r>
          </w:p>
        </w:tc>
      </w:tr>
      <w:tr w:rsidR="005744B3" w:rsidRPr="007768B3" w14:paraId="761CD415" w14:textId="77777777" w:rsidTr="00560F1C">
        <w:trPr>
          <w:trHeight w:val="387"/>
        </w:trPr>
        <w:tc>
          <w:tcPr>
            <w:tcW w:w="2453" w:type="dxa"/>
            <w:vMerge/>
            <w:tcBorders>
              <w:top w:val="nil"/>
              <w:bottom w:val="single" w:sz="18" w:space="0" w:color="000000"/>
            </w:tcBorders>
            <w:shd w:val="clear" w:color="auto" w:fill="auto"/>
          </w:tcPr>
          <w:p w14:paraId="118E464D" w14:textId="77777777" w:rsidR="005744B3" w:rsidRPr="007768B3" w:rsidRDefault="005744B3" w:rsidP="006F4679">
            <w:pPr>
              <w:rPr>
                <w:rFonts w:ascii="Arial" w:hAnsi="Arial" w:cs="Arial"/>
                <w:sz w:val="2"/>
                <w:szCs w:val="2"/>
              </w:rPr>
            </w:pPr>
          </w:p>
        </w:tc>
        <w:tc>
          <w:tcPr>
            <w:tcW w:w="1942" w:type="dxa"/>
            <w:vMerge/>
            <w:tcBorders>
              <w:top w:val="nil"/>
              <w:bottom w:val="single" w:sz="18" w:space="0" w:color="000000"/>
            </w:tcBorders>
            <w:shd w:val="clear" w:color="auto" w:fill="auto"/>
          </w:tcPr>
          <w:p w14:paraId="1A2BA42F" w14:textId="77777777" w:rsidR="005744B3" w:rsidRPr="007768B3" w:rsidRDefault="005744B3" w:rsidP="006F4679">
            <w:pPr>
              <w:rPr>
                <w:rFonts w:ascii="Arial" w:hAnsi="Arial" w:cs="Arial"/>
                <w:sz w:val="2"/>
                <w:szCs w:val="2"/>
              </w:rPr>
            </w:pPr>
          </w:p>
        </w:tc>
        <w:tc>
          <w:tcPr>
            <w:tcW w:w="1559" w:type="dxa"/>
            <w:vMerge/>
            <w:tcBorders>
              <w:top w:val="nil"/>
              <w:bottom w:val="single" w:sz="18" w:space="0" w:color="000000"/>
            </w:tcBorders>
            <w:shd w:val="clear" w:color="auto" w:fill="auto"/>
          </w:tcPr>
          <w:p w14:paraId="174658FF" w14:textId="77777777" w:rsidR="005744B3" w:rsidRPr="007768B3" w:rsidRDefault="005744B3" w:rsidP="006F4679">
            <w:pPr>
              <w:rPr>
                <w:rFonts w:ascii="Arial" w:hAnsi="Arial" w:cs="Arial"/>
                <w:sz w:val="2"/>
                <w:szCs w:val="2"/>
              </w:rPr>
            </w:pPr>
          </w:p>
        </w:tc>
        <w:tc>
          <w:tcPr>
            <w:tcW w:w="992" w:type="dxa"/>
            <w:vMerge/>
            <w:tcBorders>
              <w:top w:val="nil"/>
              <w:bottom w:val="single" w:sz="18" w:space="0" w:color="000000"/>
            </w:tcBorders>
            <w:shd w:val="clear" w:color="auto" w:fill="auto"/>
          </w:tcPr>
          <w:p w14:paraId="00D0F1C7" w14:textId="77777777" w:rsidR="005744B3" w:rsidRPr="007768B3" w:rsidRDefault="005744B3" w:rsidP="006F4679">
            <w:pPr>
              <w:rPr>
                <w:rFonts w:ascii="Arial" w:hAnsi="Arial" w:cs="Arial"/>
                <w:sz w:val="2"/>
                <w:szCs w:val="2"/>
              </w:rPr>
            </w:pPr>
          </w:p>
        </w:tc>
        <w:tc>
          <w:tcPr>
            <w:tcW w:w="992" w:type="dxa"/>
            <w:vMerge/>
            <w:tcBorders>
              <w:top w:val="nil"/>
              <w:bottom w:val="single" w:sz="18" w:space="0" w:color="000000"/>
            </w:tcBorders>
            <w:shd w:val="clear" w:color="auto" w:fill="auto"/>
          </w:tcPr>
          <w:p w14:paraId="6AD8092D" w14:textId="77777777" w:rsidR="005744B3" w:rsidRPr="007768B3" w:rsidRDefault="005744B3" w:rsidP="006F4679">
            <w:pPr>
              <w:rPr>
                <w:rFonts w:ascii="Arial" w:hAnsi="Arial" w:cs="Arial"/>
                <w:sz w:val="2"/>
                <w:szCs w:val="2"/>
              </w:rPr>
            </w:pPr>
          </w:p>
        </w:tc>
        <w:tc>
          <w:tcPr>
            <w:tcW w:w="2552" w:type="dxa"/>
            <w:tcBorders>
              <w:top w:val="single" w:sz="8" w:space="0" w:color="D3D3D3"/>
              <w:bottom w:val="single" w:sz="18" w:space="0" w:color="000000"/>
            </w:tcBorders>
            <w:shd w:val="clear" w:color="auto" w:fill="auto"/>
          </w:tcPr>
          <w:p w14:paraId="7CE4F1CA" w14:textId="77777777" w:rsidR="005744B3" w:rsidRPr="007768B3" w:rsidRDefault="005744B3" w:rsidP="006F4679">
            <w:pPr>
              <w:pStyle w:val="TableParagraph"/>
              <w:spacing w:before="100"/>
              <w:ind w:left="177" w:right="151"/>
              <w:jc w:val="center"/>
              <w:rPr>
                <w:rFonts w:ascii="Arial" w:hAnsi="Arial" w:cs="Arial"/>
                <w:sz w:val="15"/>
              </w:rPr>
            </w:pPr>
            <w:r w:rsidRPr="007768B3">
              <w:rPr>
                <w:rFonts w:ascii="Arial" w:hAnsi="Arial" w:cs="Arial"/>
                <w:sz w:val="15"/>
              </w:rPr>
              <w:t>fecha</w:t>
            </w:r>
            <w:r w:rsidRPr="007768B3">
              <w:rPr>
                <w:rFonts w:ascii="Arial" w:hAnsi="Arial" w:cs="Arial"/>
                <w:spacing w:val="-7"/>
                <w:sz w:val="15"/>
              </w:rPr>
              <w:t xml:space="preserve"> </w:t>
            </w:r>
            <w:r w:rsidRPr="007768B3">
              <w:rPr>
                <w:rFonts w:ascii="Arial" w:hAnsi="Arial" w:cs="Arial"/>
                <w:sz w:val="15"/>
              </w:rPr>
              <w:t>acta</w:t>
            </w:r>
            <w:r w:rsidRPr="007768B3">
              <w:rPr>
                <w:rFonts w:ascii="Arial" w:hAnsi="Arial" w:cs="Arial"/>
                <w:spacing w:val="-4"/>
                <w:sz w:val="15"/>
              </w:rPr>
              <w:t xml:space="preserve"> </w:t>
            </w:r>
            <w:r w:rsidRPr="007768B3">
              <w:rPr>
                <w:rFonts w:ascii="Arial" w:hAnsi="Arial" w:cs="Arial"/>
                <w:sz w:val="15"/>
              </w:rPr>
              <w:t>de</w:t>
            </w:r>
            <w:r w:rsidRPr="007768B3">
              <w:rPr>
                <w:rFonts w:ascii="Arial" w:hAnsi="Arial" w:cs="Arial"/>
                <w:spacing w:val="-8"/>
                <w:sz w:val="15"/>
              </w:rPr>
              <w:t xml:space="preserve"> </w:t>
            </w:r>
            <w:r w:rsidRPr="007768B3">
              <w:rPr>
                <w:rFonts w:ascii="Arial" w:hAnsi="Arial" w:cs="Arial"/>
                <w:sz w:val="15"/>
              </w:rPr>
              <w:t>apertura</w:t>
            </w:r>
          </w:p>
        </w:tc>
      </w:tr>
      <w:tr w:rsidR="005744B3" w:rsidRPr="007768B3" w14:paraId="6090EC04" w14:textId="77777777" w:rsidTr="00560F1C">
        <w:trPr>
          <w:trHeight w:val="991"/>
        </w:trPr>
        <w:tc>
          <w:tcPr>
            <w:tcW w:w="2453" w:type="dxa"/>
            <w:tcBorders>
              <w:top w:val="single" w:sz="18" w:space="0" w:color="000000"/>
              <w:bottom w:val="single" w:sz="18" w:space="0" w:color="000000"/>
            </w:tcBorders>
            <w:shd w:val="clear" w:color="auto" w:fill="auto"/>
          </w:tcPr>
          <w:p w14:paraId="4B0113A7" w14:textId="77777777" w:rsidR="005744B3" w:rsidRPr="007768B3" w:rsidRDefault="005744B3" w:rsidP="006F4679">
            <w:pPr>
              <w:pStyle w:val="TableParagraph"/>
              <w:rPr>
                <w:rFonts w:ascii="Arial" w:hAnsi="Arial" w:cs="Arial"/>
                <w:sz w:val="16"/>
              </w:rPr>
            </w:pPr>
          </w:p>
          <w:p w14:paraId="035BC869" w14:textId="77777777" w:rsidR="005744B3" w:rsidRPr="007768B3" w:rsidRDefault="005744B3" w:rsidP="006F4679">
            <w:pPr>
              <w:pStyle w:val="TableParagraph"/>
              <w:rPr>
                <w:rFonts w:ascii="Arial" w:hAnsi="Arial" w:cs="Arial"/>
                <w:sz w:val="15"/>
              </w:rPr>
            </w:pPr>
          </w:p>
          <w:p w14:paraId="73241658" w14:textId="77777777" w:rsidR="005744B3" w:rsidRPr="007768B3" w:rsidRDefault="005744B3" w:rsidP="006F4679">
            <w:pPr>
              <w:pStyle w:val="TableParagraph"/>
              <w:ind w:left="121" w:right="110"/>
              <w:jc w:val="center"/>
              <w:rPr>
                <w:rFonts w:ascii="Arial" w:hAnsi="Arial" w:cs="Arial"/>
                <w:b/>
                <w:sz w:val="17"/>
              </w:rPr>
            </w:pPr>
            <w:r w:rsidRPr="007768B3">
              <w:rPr>
                <w:rFonts w:ascii="Arial" w:hAnsi="Arial" w:cs="Arial"/>
                <w:b/>
                <w:spacing w:val="-3"/>
                <w:sz w:val="17"/>
              </w:rPr>
              <w:t>CONTRATACIÓN</w:t>
            </w:r>
            <w:r w:rsidRPr="007768B3">
              <w:rPr>
                <w:rFonts w:ascii="Arial" w:hAnsi="Arial" w:cs="Arial"/>
                <w:b/>
                <w:spacing w:val="-7"/>
                <w:sz w:val="17"/>
              </w:rPr>
              <w:t xml:space="preserve"> </w:t>
            </w:r>
            <w:r w:rsidRPr="007768B3">
              <w:rPr>
                <w:rFonts w:ascii="Arial" w:hAnsi="Arial" w:cs="Arial"/>
                <w:b/>
                <w:spacing w:val="-2"/>
                <w:sz w:val="17"/>
              </w:rPr>
              <w:t>DIRECTA</w:t>
            </w:r>
          </w:p>
        </w:tc>
        <w:tc>
          <w:tcPr>
            <w:tcW w:w="1942" w:type="dxa"/>
            <w:tcBorders>
              <w:top w:val="single" w:sz="18" w:space="0" w:color="000000"/>
              <w:bottom w:val="single" w:sz="18" w:space="0" w:color="000000"/>
            </w:tcBorders>
            <w:shd w:val="clear" w:color="auto" w:fill="auto"/>
          </w:tcPr>
          <w:p w14:paraId="4A7A22A2" w14:textId="77777777" w:rsidR="005744B3" w:rsidRPr="007768B3" w:rsidRDefault="005744B3" w:rsidP="006F4679">
            <w:pPr>
              <w:pStyle w:val="TableParagraph"/>
              <w:rPr>
                <w:rFonts w:ascii="Arial" w:hAnsi="Arial" w:cs="Arial"/>
                <w:sz w:val="16"/>
              </w:rPr>
            </w:pPr>
          </w:p>
          <w:p w14:paraId="4A8F73A6" w14:textId="77777777" w:rsidR="005744B3" w:rsidRPr="007768B3" w:rsidRDefault="005744B3" w:rsidP="006F4679">
            <w:pPr>
              <w:pStyle w:val="TableParagraph"/>
              <w:spacing w:before="2"/>
              <w:rPr>
                <w:rFonts w:ascii="Arial" w:hAnsi="Arial" w:cs="Arial"/>
                <w:sz w:val="16"/>
              </w:rPr>
            </w:pPr>
          </w:p>
          <w:p w14:paraId="7C547620" w14:textId="77777777" w:rsidR="005744B3" w:rsidRPr="007768B3" w:rsidRDefault="005744B3" w:rsidP="006F4679">
            <w:pPr>
              <w:pStyle w:val="TableParagraph"/>
              <w:ind w:left="324" w:right="312"/>
              <w:jc w:val="center"/>
              <w:rPr>
                <w:rFonts w:ascii="Arial" w:hAnsi="Arial" w:cs="Arial"/>
                <w:sz w:val="17"/>
              </w:rPr>
            </w:pPr>
            <w:r w:rsidRPr="007768B3">
              <w:rPr>
                <w:rFonts w:ascii="Arial" w:hAnsi="Arial" w:cs="Arial"/>
                <w:sz w:val="17"/>
              </w:rPr>
              <w:t>1</w:t>
            </w:r>
            <w:r w:rsidRPr="007768B3">
              <w:rPr>
                <w:rFonts w:ascii="Arial" w:hAnsi="Arial" w:cs="Arial"/>
                <w:spacing w:val="-10"/>
                <w:sz w:val="17"/>
              </w:rPr>
              <w:t xml:space="preserve"> </w:t>
            </w:r>
            <w:r w:rsidRPr="007768B3">
              <w:rPr>
                <w:rFonts w:ascii="Arial" w:hAnsi="Arial" w:cs="Arial"/>
                <w:sz w:val="17"/>
              </w:rPr>
              <w:t>invitaciones</w:t>
            </w:r>
          </w:p>
        </w:tc>
        <w:tc>
          <w:tcPr>
            <w:tcW w:w="1559" w:type="dxa"/>
            <w:tcBorders>
              <w:top w:val="single" w:sz="18" w:space="0" w:color="000000"/>
              <w:bottom w:val="single" w:sz="18" w:space="0" w:color="000000"/>
            </w:tcBorders>
            <w:shd w:val="clear" w:color="auto" w:fill="auto"/>
          </w:tcPr>
          <w:p w14:paraId="4F44AD20" w14:textId="77777777" w:rsidR="005744B3" w:rsidRPr="007768B3" w:rsidRDefault="005744B3" w:rsidP="006F4679">
            <w:pPr>
              <w:pStyle w:val="TableParagraph"/>
              <w:rPr>
                <w:rFonts w:ascii="Arial" w:hAnsi="Arial" w:cs="Arial"/>
                <w:sz w:val="16"/>
              </w:rPr>
            </w:pPr>
          </w:p>
          <w:p w14:paraId="18B27613" w14:textId="77777777" w:rsidR="005744B3" w:rsidRPr="007768B3" w:rsidRDefault="005744B3" w:rsidP="006F4679">
            <w:pPr>
              <w:pStyle w:val="TableParagraph"/>
              <w:spacing w:before="2"/>
              <w:rPr>
                <w:rFonts w:ascii="Arial" w:hAnsi="Arial" w:cs="Arial"/>
                <w:sz w:val="16"/>
              </w:rPr>
            </w:pPr>
          </w:p>
          <w:p w14:paraId="11687B64" w14:textId="77777777" w:rsidR="005744B3" w:rsidRPr="007768B3" w:rsidRDefault="005744B3" w:rsidP="006F4679">
            <w:pPr>
              <w:pStyle w:val="TableParagraph"/>
              <w:ind w:left="427" w:right="408"/>
              <w:jc w:val="center"/>
              <w:rPr>
                <w:rFonts w:ascii="Arial" w:hAnsi="Arial" w:cs="Arial"/>
                <w:sz w:val="17"/>
              </w:rPr>
            </w:pPr>
            <w:r w:rsidRPr="007768B3">
              <w:rPr>
                <w:rFonts w:ascii="Arial" w:hAnsi="Arial" w:cs="Arial"/>
                <w:sz w:val="17"/>
              </w:rPr>
              <w:t>3</w:t>
            </w:r>
            <w:r w:rsidRPr="007768B3">
              <w:rPr>
                <w:rFonts w:ascii="Arial" w:hAnsi="Arial" w:cs="Arial"/>
                <w:spacing w:val="-5"/>
                <w:sz w:val="17"/>
              </w:rPr>
              <w:t xml:space="preserve"> </w:t>
            </w:r>
            <w:r w:rsidRPr="007768B3">
              <w:rPr>
                <w:rFonts w:ascii="Arial" w:hAnsi="Arial" w:cs="Arial"/>
                <w:sz w:val="17"/>
              </w:rPr>
              <w:t>hábiles</w:t>
            </w:r>
          </w:p>
        </w:tc>
        <w:tc>
          <w:tcPr>
            <w:tcW w:w="992" w:type="dxa"/>
            <w:tcBorders>
              <w:top w:val="single" w:sz="18" w:space="0" w:color="000000"/>
              <w:bottom w:val="single" w:sz="18" w:space="0" w:color="000000"/>
            </w:tcBorders>
            <w:shd w:val="clear" w:color="auto" w:fill="auto"/>
          </w:tcPr>
          <w:p w14:paraId="70525F8D" w14:textId="77777777" w:rsidR="005744B3" w:rsidRPr="007768B3" w:rsidRDefault="005744B3" w:rsidP="006F4679">
            <w:pPr>
              <w:pStyle w:val="TableParagraph"/>
              <w:rPr>
                <w:rFonts w:ascii="Arial" w:hAnsi="Arial" w:cs="Arial"/>
                <w:sz w:val="14"/>
              </w:rPr>
            </w:pPr>
          </w:p>
          <w:p w14:paraId="23289537" w14:textId="77777777" w:rsidR="005744B3" w:rsidRPr="007768B3" w:rsidRDefault="005744B3" w:rsidP="006F4679">
            <w:pPr>
              <w:pStyle w:val="TableParagraph"/>
              <w:spacing w:before="11"/>
              <w:rPr>
                <w:rFonts w:ascii="Arial" w:hAnsi="Arial" w:cs="Arial"/>
                <w:sz w:val="17"/>
              </w:rPr>
            </w:pPr>
          </w:p>
          <w:p w14:paraId="66F13585" w14:textId="77777777" w:rsidR="005744B3" w:rsidRPr="007768B3" w:rsidRDefault="005744B3" w:rsidP="006F4679">
            <w:pPr>
              <w:pStyle w:val="TableParagraph"/>
              <w:spacing w:before="1"/>
              <w:ind w:left="96"/>
              <w:rPr>
                <w:rFonts w:ascii="Arial" w:hAnsi="Arial" w:cs="Arial"/>
                <w:sz w:val="15"/>
              </w:rPr>
            </w:pPr>
            <w:r w:rsidRPr="007768B3">
              <w:rPr>
                <w:rFonts w:ascii="Arial" w:hAnsi="Arial" w:cs="Arial"/>
                <w:sz w:val="15"/>
              </w:rPr>
              <w:t>SI</w:t>
            </w:r>
          </w:p>
        </w:tc>
        <w:tc>
          <w:tcPr>
            <w:tcW w:w="992" w:type="dxa"/>
            <w:tcBorders>
              <w:top w:val="single" w:sz="18" w:space="0" w:color="000000"/>
              <w:bottom w:val="single" w:sz="18" w:space="0" w:color="000000"/>
            </w:tcBorders>
            <w:shd w:val="clear" w:color="auto" w:fill="auto"/>
          </w:tcPr>
          <w:p w14:paraId="4E9F27A7" w14:textId="77777777" w:rsidR="005744B3" w:rsidRPr="007768B3" w:rsidRDefault="005744B3" w:rsidP="006F4679">
            <w:pPr>
              <w:pStyle w:val="TableParagraph"/>
              <w:rPr>
                <w:rFonts w:ascii="Arial" w:hAnsi="Arial" w:cs="Arial"/>
                <w:sz w:val="16"/>
              </w:rPr>
            </w:pPr>
          </w:p>
          <w:p w14:paraId="4AC10091" w14:textId="77777777" w:rsidR="005744B3" w:rsidRPr="007768B3" w:rsidRDefault="005744B3" w:rsidP="006F4679">
            <w:pPr>
              <w:pStyle w:val="TableParagraph"/>
              <w:spacing w:before="2"/>
              <w:rPr>
                <w:rFonts w:ascii="Arial" w:hAnsi="Arial" w:cs="Arial"/>
                <w:sz w:val="16"/>
              </w:rPr>
            </w:pPr>
          </w:p>
          <w:p w14:paraId="693F9EC7" w14:textId="77777777" w:rsidR="005744B3" w:rsidRPr="007768B3" w:rsidRDefault="005744B3" w:rsidP="006F4679">
            <w:pPr>
              <w:pStyle w:val="TableParagraph"/>
              <w:ind w:right="253"/>
              <w:jc w:val="right"/>
              <w:rPr>
                <w:rFonts w:ascii="Arial" w:hAnsi="Arial" w:cs="Arial"/>
                <w:sz w:val="17"/>
              </w:rPr>
            </w:pPr>
            <w:r w:rsidRPr="007768B3">
              <w:rPr>
                <w:rFonts w:ascii="Arial" w:hAnsi="Arial" w:cs="Arial"/>
                <w:sz w:val="17"/>
              </w:rPr>
              <w:t>N/C</w:t>
            </w:r>
          </w:p>
        </w:tc>
        <w:tc>
          <w:tcPr>
            <w:tcW w:w="2552" w:type="dxa"/>
            <w:tcBorders>
              <w:top w:val="single" w:sz="18" w:space="0" w:color="000000"/>
              <w:bottom w:val="single" w:sz="18" w:space="0" w:color="000000"/>
            </w:tcBorders>
            <w:shd w:val="clear" w:color="auto" w:fill="auto"/>
          </w:tcPr>
          <w:p w14:paraId="48BB2BE8" w14:textId="77777777" w:rsidR="005744B3" w:rsidRPr="007768B3" w:rsidRDefault="005744B3" w:rsidP="006F4679">
            <w:pPr>
              <w:pStyle w:val="TableParagraph"/>
              <w:rPr>
                <w:rFonts w:ascii="Arial" w:hAnsi="Arial" w:cs="Arial"/>
                <w:sz w:val="16"/>
              </w:rPr>
            </w:pPr>
          </w:p>
          <w:p w14:paraId="4F904789" w14:textId="77777777" w:rsidR="005744B3" w:rsidRPr="007768B3" w:rsidRDefault="005744B3" w:rsidP="006F4679">
            <w:pPr>
              <w:pStyle w:val="TableParagraph"/>
              <w:spacing w:before="2"/>
              <w:rPr>
                <w:rFonts w:ascii="Arial" w:hAnsi="Arial" w:cs="Arial"/>
                <w:sz w:val="16"/>
              </w:rPr>
            </w:pPr>
          </w:p>
          <w:p w14:paraId="6D152DF4" w14:textId="77777777" w:rsidR="005744B3" w:rsidRPr="007768B3" w:rsidRDefault="005744B3" w:rsidP="006F4679">
            <w:pPr>
              <w:pStyle w:val="TableParagraph"/>
              <w:ind w:left="177" w:right="139"/>
              <w:jc w:val="center"/>
              <w:rPr>
                <w:rFonts w:ascii="Arial" w:hAnsi="Arial" w:cs="Arial"/>
                <w:sz w:val="17"/>
              </w:rPr>
            </w:pPr>
            <w:r w:rsidRPr="007768B3">
              <w:rPr>
                <w:rFonts w:ascii="Arial" w:hAnsi="Arial" w:cs="Arial"/>
                <w:sz w:val="17"/>
              </w:rPr>
              <w:t>N/C</w:t>
            </w:r>
          </w:p>
        </w:tc>
      </w:tr>
    </w:tbl>
    <w:p w14:paraId="32BB3164" w14:textId="77777777" w:rsidR="005744B3" w:rsidRPr="007768B3" w:rsidRDefault="005744B3" w:rsidP="005744B3">
      <w:pPr>
        <w:jc w:val="center"/>
        <w:rPr>
          <w:rFonts w:ascii="Arial" w:hAnsi="Arial" w:cs="Arial"/>
        </w:rPr>
      </w:pPr>
    </w:p>
    <w:p w14:paraId="52629E4C" w14:textId="77777777" w:rsidR="005744B3" w:rsidRPr="007768B3" w:rsidRDefault="005744B3" w:rsidP="005744B3">
      <w:pPr>
        <w:jc w:val="center"/>
        <w:rPr>
          <w:rFonts w:ascii="Arial" w:hAnsi="Arial" w:cs="Arial"/>
        </w:rPr>
      </w:pPr>
    </w:p>
    <w:p w14:paraId="2C5FA2B3" w14:textId="77777777" w:rsidR="005744B3" w:rsidRPr="007768B3" w:rsidRDefault="005744B3" w:rsidP="005744B3">
      <w:pPr>
        <w:jc w:val="center"/>
        <w:rPr>
          <w:rFonts w:ascii="Arial" w:hAnsi="Arial" w:cs="Arial"/>
        </w:rPr>
      </w:pPr>
    </w:p>
    <w:p w14:paraId="6BF185BD" w14:textId="77777777" w:rsidR="005744B3" w:rsidRPr="007768B3" w:rsidRDefault="005744B3" w:rsidP="005744B3">
      <w:pPr>
        <w:jc w:val="center"/>
        <w:rPr>
          <w:rFonts w:ascii="Arial" w:hAnsi="Arial" w:cs="Arial"/>
        </w:rPr>
      </w:pPr>
    </w:p>
    <w:p w14:paraId="2BA4A643" w14:textId="77777777" w:rsidR="005744B3" w:rsidRPr="007768B3" w:rsidRDefault="005744B3" w:rsidP="005744B3">
      <w:pPr>
        <w:jc w:val="center"/>
        <w:rPr>
          <w:rFonts w:ascii="Arial" w:hAnsi="Arial" w:cs="Arial"/>
        </w:rPr>
      </w:pPr>
    </w:p>
    <w:p w14:paraId="668B22E4" w14:textId="77777777" w:rsidR="005744B3" w:rsidRPr="007768B3" w:rsidRDefault="005744B3" w:rsidP="005744B3">
      <w:pPr>
        <w:jc w:val="center"/>
        <w:rPr>
          <w:rFonts w:ascii="Arial" w:hAnsi="Arial" w:cs="Arial"/>
        </w:rPr>
      </w:pPr>
    </w:p>
    <w:p w14:paraId="02C67AC5" w14:textId="77777777" w:rsidR="005744B3" w:rsidRPr="007768B3" w:rsidRDefault="005744B3" w:rsidP="005744B3">
      <w:pPr>
        <w:jc w:val="center"/>
        <w:rPr>
          <w:rFonts w:ascii="Arial" w:hAnsi="Arial" w:cs="Arial"/>
        </w:rPr>
      </w:pPr>
    </w:p>
    <w:p w14:paraId="1360874C" w14:textId="77777777" w:rsidR="005744B3" w:rsidRPr="007768B3" w:rsidRDefault="005744B3" w:rsidP="005744B3">
      <w:pPr>
        <w:jc w:val="center"/>
        <w:rPr>
          <w:rFonts w:ascii="Arial" w:hAnsi="Arial" w:cs="Arial"/>
        </w:rPr>
      </w:pPr>
    </w:p>
    <w:p w14:paraId="79333D22" w14:textId="77777777" w:rsidR="005744B3" w:rsidRPr="007768B3" w:rsidRDefault="005744B3" w:rsidP="005744B3">
      <w:pPr>
        <w:jc w:val="center"/>
        <w:rPr>
          <w:rFonts w:ascii="Arial" w:hAnsi="Arial" w:cs="Arial"/>
        </w:rPr>
      </w:pPr>
    </w:p>
    <w:p w14:paraId="3DBD3FFB" w14:textId="77777777" w:rsidR="005744B3" w:rsidRPr="007768B3" w:rsidRDefault="005744B3" w:rsidP="005744B3">
      <w:pPr>
        <w:jc w:val="center"/>
        <w:rPr>
          <w:rFonts w:ascii="Arial" w:hAnsi="Arial" w:cs="Arial"/>
        </w:rPr>
      </w:pPr>
    </w:p>
    <w:p w14:paraId="204C5920" w14:textId="258A3F9B" w:rsidR="005744B3" w:rsidRDefault="000A1F84" w:rsidP="000A1F84">
      <w:pPr>
        <w:pStyle w:val="Ttulo3"/>
        <w:jc w:val="center"/>
      </w:pPr>
      <w:bookmarkStart w:id="90" w:name="_Toc173763214"/>
      <w:r>
        <w:lastRenderedPageBreak/>
        <w:t>ANEXO II</w:t>
      </w:r>
      <w:bookmarkEnd w:id="90"/>
    </w:p>
    <w:p w14:paraId="2C03EB68" w14:textId="7AB00691" w:rsidR="005744B3" w:rsidRDefault="007768B3" w:rsidP="004C1C2C">
      <w:pPr>
        <w:pStyle w:val="Ttulo3"/>
        <w:jc w:val="center"/>
      </w:pPr>
      <w:bookmarkStart w:id="91" w:name="_Toc173763215"/>
      <w:r>
        <w:rPr>
          <w:noProof/>
          <w:lang w:val="es-AR" w:eastAsia="es-AR"/>
        </w:rPr>
        <w:drawing>
          <wp:anchor distT="0" distB="0" distL="0" distR="0" simplePos="0" relativeHeight="251662336" behindDoc="0" locked="0" layoutInCell="1" allowOverlap="1" wp14:anchorId="0BD2A692" wp14:editId="2B4CF2C7">
            <wp:simplePos x="0" y="0"/>
            <wp:positionH relativeFrom="page">
              <wp:posOffset>1930400</wp:posOffset>
            </wp:positionH>
            <wp:positionV relativeFrom="paragraph">
              <wp:posOffset>334645</wp:posOffset>
            </wp:positionV>
            <wp:extent cx="3668395" cy="6336665"/>
            <wp:effectExtent l="0" t="0" r="8255" b="698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8395" cy="633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4B3" w:rsidRPr="005744B3">
        <w:t>DECLARACIÓN IMPOSITIVA</w:t>
      </w:r>
      <w:bookmarkEnd w:id="91"/>
    </w:p>
    <w:p w14:paraId="715DEB48" w14:textId="5C5874F1" w:rsidR="000A1F84" w:rsidRDefault="000A1F84" w:rsidP="000A1F84">
      <w:pPr>
        <w:pStyle w:val="Ttulo3"/>
        <w:jc w:val="center"/>
        <w:rPr>
          <w:rFonts w:ascii="Arial" w:hAnsi="Arial" w:cs="Arial"/>
          <w:sz w:val="18"/>
        </w:rPr>
      </w:pPr>
      <w:bookmarkStart w:id="92" w:name="_Toc173763216"/>
      <w:r w:rsidRPr="000A1F84">
        <w:t>ANEXO III</w:t>
      </w:r>
      <w:bookmarkEnd w:id="92"/>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1165"/>
        <w:gridCol w:w="6373"/>
      </w:tblGrid>
      <w:tr w:rsidR="005744B3" w:rsidRPr="005744B3" w14:paraId="7285B8B5" w14:textId="77777777" w:rsidTr="006F4679">
        <w:trPr>
          <w:trHeight w:val="405"/>
        </w:trPr>
        <w:tc>
          <w:tcPr>
            <w:tcW w:w="9780" w:type="dxa"/>
            <w:gridSpan w:val="3"/>
            <w:tcBorders>
              <w:bottom w:val="single" w:sz="8" w:space="0" w:color="000000"/>
            </w:tcBorders>
            <w:shd w:val="clear" w:color="auto" w:fill="89B1E1"/>
          </w:tcPr>
          <w:p w14:paraId="249490DA" w14:textId="77777777" w:rsidR="005744B3" w:rsidRPr="005744B3" w:rsidRDefault="005744B3" w:rsidP="005744B3">
            <w:pPr>
              <w:spacing w:before="103"/>
              <w:ind w:left="2372" w:right="2208"/>
              <w:jc w:val="center"/>
              <w:rPr>
                <w:rFonts w:ascii="Arial" w:eastAsia="Times New Roman" w:hAnsi="Arial" w:cs="Arial"/>
                <w:b/>
                <w:sz w:val="18"/>
              </w:rPr>
            </w:pPr>
            <w:r w:rsidRPr="005744B3">
              <w:rPr>
                <w:rFonts w:ascii="Arial" w:eastAsia="Times New Roman" w:hAnsi="Arial" w:cs="Arial"/>
                <w:b/>
                <w:sz w:val="18"/>
              </w:rPr>
              <w:t>DECLARACIÓN</w:t>
            </w:r>
            <w:r w:rsidRPr="005744B3">
              <w:rPr>
                <w:rFonts w:ascii="Arial" w:eastAsia="Times New Roman" w:hAnsi="Arial" w:cs="Arial"/>
                <w:b/>
                <w:spacing w:val="31"/>
                <w:sz w:val="18"/>
              </w:rPr>
              <w:t xml:space="preserve"> </w:t>
            </w:r>
            <w:r w:rsidRPr="005744B3">
              <w:rPr>
                <w:rFonts w:ascii="Arial" w:eastAsia="Times New Roman" w:hAnsi="Arial" w:cs="Arial"/>
                <w:b/>
                <w:sz w:val="18"/>
              </w:rPr>
              <w:t>JURADA</w:t>
            </w:r>
            <w:r w:rsidRPr="005744B3">
              <w:rPr>
                <w:rFonts w:ascii="Arial" w:eastAsia="Times New Roman" w:hAnsi="Arial" w:cs="Arial"/>
                <w:b/>
                <w:spacing w:val="10"/>
                <w:sz w:val="18"/>
              </w:rPr>
              <w:t xml:space="preserve"> </w:t>
            </w:r>
            <w:r w:rsidRPr="005744B3">
              <w:rPr>
                <w:rFonts w:ascii="Arial" w:eastAsia="Times New Roman" w:hAnsi="Arial" w:cs="Arial"/>
                <w:b/>
                <w:sz w:val="18"/>
              </w:rPr>
              <w:t>DE</w:t>
            </w:r>
            <w:r w:rsidRPr="005744B3">
              <w:rPr>
                <w:rFonts w:ascii="Arial" w:eastAsia="Times New Roman" w:hAnsi="Arial" w:cs="Arial"/>
                <w:b/>
                <w:spacing w:val="34"/>
                <w:sz w:val="18"/>
              </w:rPr>
              <w:t xml:space="preserve"> </w:t>
            </w:r>
            <w:r w:rsidRPr="005744B3">
              <w:rPr>
                <w:rFonts w:ascii="Arial" w:eastAsia="Times New Roman" w:hAnsi="Arial" w:cs="Arial"/>
                <w:b/>
                <w:sz w:val="18"/>
              </w:rPr>
              <w:t>ELEGIBILIDAD</w:t>
            </w:r>
          </w:p>
        </w:tc>
      </w:tr>
      <w:tr w:rsidR="005744B3" w:rsidRPr="005744B3" w14:paraId="59D3FFB3" w14:textId="77777777" w:rsidTr="006F4679">
        <w:trPr>
          <w:trHeight w:val="386"/>
        </w:trPr>
        <w:tc>
          <w:tcPr>
            <w:tcW w:w="3407" w:type="dxa"/>
            <w:gridSpan w:val="2"/>
            <w:vMerge w:val="restart"/>
            <w:tcBorders>
              <w:top w:val="single" w:sz="8" w:space="0" w:color="000000"/>
              <w:left w:val="single" w:sz="6" w:space="0" w:color="000000"/>
              <w:bottom w:val="single" w:sz="8" w:space="0" w:color="000000"/>
            </w:tcBorders>
            <w:shd w:val="clear" w:color="auto" w:fill="auto"/>
          </w:tcPr>
          <w:p w14:paraId="0F0BFCD4" w14:textId="77777777" w:rsidR="005744B3" w:rsidRPr="005744B3" w:rsidRDefault="005744B3" w:rsidP="005744B3">
            <w:pPr>
              <w:spacing w:before="4"/>
              <w:ind w:left="143"/>
              <w:rPr>
                <w:rFonts w:ascii="Arial" w:eastAsia="Times New Roman" w:hAnsi="Arial" w:cs="Arial"/>
                <w:sz w:val="18"/>
              </w:rPr>
            </w:pPr>
            <w:r w:rsidRPr="005744B3">
              <w:rPr>
                <w:rFonts w:ascii="Arial" w:eastAsia="Times New Roman" w:hAnsi="Arial" w:cs="Arial"/>
                <w:w w:val="105"/>
                <w:sz w:val="18"/>
              </w:rPr>
              <w:lastRenderedPageBreak/>
              <w:t>CUIT</w:t>
            </w:r>
          </w:p>
          <w:p w14:paraId="59EF1B45" w14:textId="77777777" w:rsidR="005744B3" w:rsidRPr="005744B3" w:rsidRDefault="005744B3" w:rsidP="005744B3">
            <w:pPr>
              <w:spacing w:before="10"/>
              <w:rPr>
                <w:rFonts w:ascii="Arial" w:eastAsia="Times New Roman" w:hAnsi="Arial" w:cs="Arial"/>
                <w:sz w:val="20"/>
              </w:rPr>
            </w:pPr>
          </w:p>
          <w:p w14:paraId="44F60021" w14:textId="77777777" w:rsidR="005744B3" w:rsidRPr="005744B3" w:rsidRDefault="005744B3" w:rsidP="005744B3">
            <w:pPr>
              <w:ind w:left="143"/>
              <w:rPr>
                <w:rFonts w:ascii="Arial" w:eastAsia="Times New Roman" w:hAnsi="Arial" w:cs="Arial"/>
                <w:sz w:val="18"/>
              </w:rPr>
            </w:pPr>
            <w:r w:rsidRPr="005744B3">
              <w:rPr>
                <w:rFonts w:ascii="Arial" w:eastAsia="Times New Roman" w:hAnsi="Arial" w:cs="Arial"/>
                <w:spacing w:val="-1"/>
                <w:w w:val="105"/>
                <w:sz w:val="18"/>
              </w:rPr>
              <w:t>Razón</w:t>
            </w:r>
            <w:r w:rsidRPr="005744B3">
              <w:rPr>
                <w:rFonts w:ascii="Arial" w:eastAsia="Times New Roman" w:hAnsi="Arial" w:cs="Arial"/>
                <w:spacing w:val="-10"/>
                <w:w w:val="105"/>
                <w:sz w:val="18"/>
              </w:rPr>
              <w:t xml:space="preserve"> </w:t>
            </w:r>
            <w:r w:rsidRPr="005744B3">
              <w:rPr>
                <w:rFonts w:ascii="Arial" w:eastAsia="Times New Roman" w:hAnsi="Arial" w:cs="Arial"/>
                <w:spacing w:val="-1"/>
                <w:w w:val="105"/>
                <w:sz w:val="18"/>
              </w:rPr>
              <w:t>social</w:t>
            </w:r>
            <w:r w:rsidRPr="005744B3">
              <w:rPr>
                <w:rFonts w:ascii="Arial" w:eastAsia="Times New Roman" w:hAnsi="Arial" w:cs="Arial"/>
                <w:spacing w:val="-11"/>
                <w:w w:val="105"/>
                <w:sz w:val="18"/>
              </w:rPr>
              <w:t xml:space="preserve"> </w:t>
            </w:r>
            <w:r w:rsidRPr="005744B3">
              <w:rPr>
                <w:rFonts w:ascii="Arial" w:eastAsia="Times New Roman" w:hAnsi="Arial" w:cs="Arial"/>
                <w:spacing w:val="-1"/>
                <w:w w:val="105"/>
                <w:sz w:val="18"/>
              </w:rPr>
              <w:t>o</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Nombre</w:t>
            </w:r>
            <w:r w:rsidRPr="005744B3">
              <w:rPr>
                <w:rFonts w:ascii="Arial" w:eastAsia="Times New Roman" w:hAnsi="Arial" w:cs="Arial"/>
                <w:spacing w:val="-10"/>
                <w:w w:val="105"/>
                <w:sz w:val="18"/>
              </w:rPr>
              <w:t xml:space="preserve"> </w:t>
            </w:r>
            <w:r w:rsidRPr="005744B3">
              <w:rPr>
                <w:rFonts w:ascii="Arial" w:eastAsia="Times New Roman" w:hAnsi="Arial" w:cs="Arial"/>
                <w:w w:val="105"/>
                <w:sz w:val="18"/>
              </w:rPr>
              <w:t>completo</w:t>
            </w:r>
          </w:p>
        </w:tc>
        <w:tc>
          <w:tcPr>
            <w:tcW w:w="6373" w:type="dxa"/>
            <w:tcBorders>
              <w:top w:val="single" w:sz="8" w:space="0" w:color="000000"/>
              <w:bottom w:val="single" w:sz="8" w:space="0" w:color="000000"/>
            </w:tcBorders>
            <w:shd w:val="clear" w:color="auto" w:fill="auto"/>
          </w:tcPr>
          <w:p w14:paraId="2C6FD891" w14:textId="77777777" w:rsidR="005744B3" w:rsidRPr="005744B3" w:rsidRDefault="005744B3" w:rsidP="005744B3">
            <w:pPr>
              <w:ind w:right="-488"/>
              <w:rPr>
                <w:rFonts w:ascii="Arial" w:eastAsia="Times New Roman" w:hAnsi="Arial" w:cs="Arial"/>
                <w:sz w:val="18"/>
              </w:rPr>
            </w:pPr>
          </w:p>
        </w:tc>
      </w:tr>
      <w:tr w:rsidR="005744B3" w:rsidRPr="005744B3" w14:paraId="0DEB0782" w14:textId="77777777" w:rsidTr="006F4679">
        <w:trPr>
          <w:trHeight w:val="374"/>
        </w:trPr>
        <w:tc>
          <w:tcPr>
            <w:tcW w:w="3407" w:type="dxa"/>
            <w:gridSpan w:val="2"/>
            <w:vMerge/>
            <w:tcBorders>
              <w:top w:val="nil"/>
              <w:left w:val="single" w:sz="6" w:space="0" w:color="000000"/>
              <w:bottom w:val="single" w:sz="8" w:space="0" w:color="000000"/>
            </w:tcBorders>
            <w:shd w:val="clear" w:color="auto" w:fill="auto"/>
          </w:tcPr>
          <w:p w14:paraId="35056BBE" w14:textId="77777777" w:rsidR="005744B3" w:rsidRPr="005744B3" w:rsidRDefault="005744B3" w:rsidP="005744B3">
            <w:pPr>
              <w:rPr>
                <w:rFonts w:ascii="Arial" w:hAnsi="Arial" w:cs="Arial"/>
                <w:sz w:val="2"/>
                <w:szCs w:val="2"/>
              </w:rPr>
            </w:pPr>
          </w:p>
        </w:tc>
        <w:tc>
          <w:tcPr>
            <w:tcW w:w="6373" w:type="dxa"/>
            <w:tcBorders>
              <w:top w:val="single" w:sz="8" w:space="0" w:color="000000"/>
              <w:bottom w:val="single" w:sz="8" w:space="0" w:color="000000"/>
            </w:tcBorders>
            <w:shd w:val="clear" w:color="auto" w:fill="auto"/>
          </w:tcPr>
          <w:p w14:paraId="2C031936" w14:textId="77777777" w:rsidR="005744B3" w:rsidRPr="005744B3" w:rsidRDefault="005744B3" w:rsidP="005744B3">
            <w:pPr>
              <w:rPr>
                <w:rFonts w:ascii="Arial" w:eastAsia="Times New Roman" w:hAnsi="Arial" w:cs="Arial"/>
                <w:sz w:val="18"/>
              </w:rPr>
            </w:pPr>
          </w:p>
        </w:tc>
      </w:tr>
      <w:tr w:rsidR="005744B3" w:rsidRPr="005744B3" w14:paraId="356B26BA" w14:textId="77777777" w:rsidTr="006F4679">
        <w:trPr>
          <w:trHeight w:val="995"/>
        </w:trPr>
        <w:tc>
          <w:tcPr>
            <w:tcW w:w="9780" w:type="dxa"/>
            <w:gridSpan w:val="3"/>
            <w:tcBorders>
              <w:top w:val="single" w:sz="8" w:space="0" w:color="000000"/>
              <w:bottom w:val="single" w:sz="8" w:space="0" w:color="000000"/>
            </w:tcBorders>
            <w:shd w:val="clear" w:color="auto" w:fill="auto"/>
          </w:tcPr>
          <w:p w14:paraId="0C8BC65E" w14:textId="77777777" w:rsidR="005744B3" w:rsidRPr="005744B3" w:rsidRDefault="005744B3" w:rsidP="005744B3">
            <w:pPr>
              <w:spacing w:before="9" w:line="288" w:lineRule="auto"/>
              <w:ind w:left="141" w:right="24"/>
              <w:jc w:val="both"/>
              <w:rPr>
                <w:rFonts w:ascii="Arial" w:eastAsia="Times New Roman" w:hAnsi="Arial" w:cs="Arial"/>
                <w:sz w:val="18"/>
              </w:rPr>
            </w:pPr>
            <w:r w:rsidRPr="005744B3">
              <w:rPr>
                <w:rFonts w:ascii="Arial" w:eastAsia="Times New Roman" w:hAnsi="Arial" w:cs="Arial"/>
                <w:w w:val="105"/>
                <w:sz w:val="18"/>
              </w:rPr>
              <w:t>El que suscribe, con poder suficiente para este acto, DECLARA BAJO JURAMENTO que la persona cuyos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datos</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se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detallan</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al</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comienzo,</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no</w:t>
            </w:r>
            <w:r w:rsidRPr="005744B3">
              <w:rPr>
                <w:rFonts w:ascii="Arial" w:eastAsia="Times New Roman" w:hAnsi="Arial" w:cs="Arial"/>
                <w:spacing w:val="-11"/>
                <w:w w:val="105"/>
                <w:sz w:val="18"/>
              </w:rPr>
              <w:t xml:space="preserve"> </w:t>
            </w:r>
            <w:r w:rsidRPr="005744B3">
              <w:rPr>
                <w:rFonts w:ascii="Arial" w:eastAsia="Times New Roman" w:hAnsi="Arial" w:cs="Arial"/>
                <w:w w:val="105"/>
                <w:sz w:val="18"/>
              </w:rPr>
              <w:t>se</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encuentra</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incursa</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en</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ninguna</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las</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causales</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inelegibilidad</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previstas</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en</w:t>
            </w:r>
            <w:r w:rsidRPr="005744B3">
              <w:rPr>
                <w:rFonts w:ascii="Arial" w:eastAsia="Times New Roman" w:hAnsi="Arial" w:cs="Arial"/>
                <w:spacing w:val="-45"/>
                <w:w w:val="105"/>
                <w:sz w:val="18"/>
              </w:rPr>
              <w:t xml:space="preserve"> </w:t>
            </w:r>
            <w:r w:rsidRPr="005744B3">
              <w:rPr>
                <w:rFonts w:ascii="Arial" w:eastAsia="Times New Roman" w:hAnsi="Arial" w:cs="Arial"/>
                <w:w w:val="105"/>
                <w:sz w:val="18"/>
              </w:rPr>
              <w:t>el</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artículo</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22</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del</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Pliego</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Bases</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y Condiciones</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Generales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FMSE,</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HASTA</w:t>
            </w:r>
            <w:r w:rsidRPr="005744B3">
              <w:rPr>
                <w:rFonts w:ascii="Arial" w:eastAsia="Times New Roman" w:hAnsi="Arial" w:cs="Arial"/>
                <w:spacing w:val="-11"/>
                <w:w w:val="105"/>
                <w:sz w:val="18"/>
              </w:rPr>
              <w:t xml:space="preserve"> </w:t>
            </w:r>
            <w:r w:rsidRPr="005744B3">
              <w:rPr>
                <w:rFonts w:ascii="Arial" w:eastAsia="Times New Roman" w:hAnsi="Arial" w:cs="Arial"/>
                <w:w w:val="105"/>
                <w:sz w:val="18"/>
              </w:rPr>
              <w:t>TANTO</w:t>
            </w:r>
            <w:r w:rsidRPr="005744B3">
              <w:rPr>
                <w:rFonts w:ascii="Arial" w:eastAsia="Times New Roman" w:hAnsi="Arial" w:cs="Arial"/>
                <w:spacing w:val="-9"/>
                <w:w w:val="105"/>
                <w:sz w:val="18"/>
              </w:rPr>
              <w:t xml:space="preserve"> </w:t>
            </w:r>
            <w:r w:rsidRPr="005744B3">
              <w:rPr>
                <w:rFonts w:ascii="Arial" w:eastAsia="Times New Roman" w:hAnsi="Arial" w:cs="Arial"/>
                <w:w w:val="105"/>
                <w:sz w:val="18"/>
              </w:rPr>
              <w:t>SE</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DECLARE</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BAJO</w:t>
            </w:r>
          </w:p>
          <w:p w14:paraId="6945CA34" w14:textId="77777777" w:rsidR="005744B3" w:rsidRPr="005744B3" w:rsidRDefault="005744B3" w:rsidP="005744B3">
            <w:pPr>
              <w:spacing w:line="206" w:lineRule="exact"/>
              <w:ind w:left="141"/>
              <w:jc w:val="both"/>
              <w:rPr>
                <w:rFonts w:ascii="Arial" w:eastAsia="Times New Roman" w:hAnsi="Arial" w:cs="Arial"/>
                <w:sz w:val="18"/>
              </w:rPr>
            </w:pPr>
            <w:r w:rsidRPr="005744B3">
              <w:rPr>
                <w:rFonts w:ascii="Arial" w:eastAsia="Times New Roman" w:hAnsi="Arial" w:cs="Arial"/>
                <w:spacing w:val="-1"/>
                <w:w w:val="105"/>
                <w:sz w:val="18"/>
              </w:rPr>
              <w:t>JURAMENTO</w:t>
            </w:r>
            <w:r w:rsidRPr="005744B3">
              <w:rPr>
                <w:rFonts w:ascii="Arial" w:eastAsia="Times New Roman" w:hAnsi="Arial" w:cs="Arial"/>
                <w:spacing w:val="-11"/>
                <w:w w:val="105"/>
                <w:sz w:val="18"/>
              </w:rPr>
              <w:t xml:space="preserve"> </w:t>
            </w:r>
            <w:r w:rsidRPr="005744B3">
              <w:rPr>
                <w:rFonts w:ascii="Arial" w:eastAsia="Times New Roman" w:hAnsi="Arial" w:cs="Arial"/>
                <w:spacing w:val="-1"/>
                <w:w w:val="105"/>
                <w:sz w:val="18"/>
              </w:rPr>
              <w:t>LO</w:t>
            </w:r>
            <w:r w:rsidRPr="005744B3">
              <w:rPr>
                <w:rFonts w:ascii="Arial" w:eastAsia="Times New Roman" w:hAnsi="Arial" w:cs="Arial"/>
                <w:spacing w:val="-10"/>
                <w:w w:val="105"/>
                <w:sz w:val="18"/>
              </w:rPr>
              <w:t xml:space="preserve"> </w:t>
            </w:r>
            <w:r w:rsidRPr="005744B3">
              <w:rPr>
                <w:rFonts w:ascii="Arial" w:eastAsia="Times New Roman" w:hAnsi="Arial" w:cs="Arial"/>
                <w:w w:val="105"/>
                <w:sz w:val="18"/>
              </w:rPr>
              <w:t>CONTRARIO</w:t>
            </w:r>
          </w:p>
        </w:tc>
      </w:tr>
      <w:tr w:rsidR="005744B3" w:rsidRPr="005744B3" w14:paraId="6B9A043B" w14:textId="77777777" w:rsidTr="006F4679">
        <w:trPr>
          <w:trHeight w:val="6961"/>
        </w:trPr>
        <w:tc>
          <w:tcPr>
            <w:tcW w:w="9780" w:type="dxa"/>
            <w:gridSpan w:val="3"/>
            <w:tcBorders>
              <w:top w:val="single" w:sz="8" w:space="0" w:color="000000"/>
              <w:bottom w:val="single" w:sz="8" w:space="0" w:color="000000"/>
            </w:tcBorders>
            <w:shd w:val="clear" w:color="auto" w:fill="auto"/>
          </w:tcPr>
          <w:p w14:paraId="6AB96E62" w14:textId="77777777" w:rsidR="005744B3" w:rsidRPr="005744B3" w:rsidRDefault="005744B3" w:rsidP="005744B3">
            <w:pPr>
              <w:spacing w:line="249" w:lineRule="auto"/>
              <w:ind w:left="141" w:right="31"/>
              <w:jc w:val="both"/>
              <w:rPr>
                <w:rFonts w:ascii="Arial" w:eastAsia="Times New Roman" w:hAnsi="Arial" w:cs="Arial"/>
                <w:sz w:val="18"/>
              </w:rPr>
            </w:pPr>
            <w:r w:rsidRPr="005744B3">
              <w:rPr>
                <w:rFonts w:ascii="Arial" w:eastAsia="Times New Roman" w:hAnsi="Arial" w:cs="Arial"/>
                <w:w w:val="105"/>
                <w:sz w:val="18"/>
              </w:rPr>
              <w:t>ARTÍCULO</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22°.-</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PAUTAS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PARA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INELEGIBILIDAD.</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Deberá</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desestimarse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oferta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cuando</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se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configure,</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entre</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otros,</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alguno</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los</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siguientes</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supuestos:</w:t>
            </w:r>
          </w:p>
          <w:p w14:paraId="66CC8402" w14:textId="77777777" w:rsidR="005744B3" w:rsidRPr="005744B3" w:rsidRDefault="005744B3" w:rsidP="005744B3">
            <w:pPr>
              <w:numPr>
                <w:ilvl w:val="0"/>
                <w:numId w:val="1"/>
              </w:numPr>
              <w:tabs>
                <w:tab w:val="left" w:pos="341"/>
              </w:tabs>
              <w:spacing w:before="3" w:line="249" w:lineRule="auto"/>
              <w:ind w:right="26"/>
              <w:jc w:val="both"/>
              <w:rPr>
                <w:rFonts w:ascii="Arial" w:eastAsia="Times New Roman" w:hAnsi="Arial" w:cs="Arial"/>
                <w:sz w:val="18"/>
              </w:rPr>
            </w:pPr>
            <w:r w:rsidRPr="005744B3">
              <w:rPr>
                <w:rFonts w:ascii="Arial" w:eastAsia="Times New Roman" w:hAnsi="Arial" w:cs="Arial"/>
                <w:w w:val="105"/>
                <w:sz w:val="18"/>
              </w:rPr>
              <w:t>Pueda presumirse que el oferente es una continuación, transformación, fusión o escisión de otras empresas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no</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habilitadas</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o</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aconsejables</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para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contratar</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con</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FMSE.</w:t>
            </w:r>
          </w:p>
          <w:p w14:paraId="4EF13BD5" w14:textId="77777777" w:rsidR="005744B3" w:rsidRPr="005744B3" w:rsidRDefault="005744B3" w:rsidP="005744B3">
            <w:pPr>
              <w:numPr>
                <w:ilvl w:val="0"/>
                <w:numId w:val="1"/>
              </w:numPr>
              <w:tabs>
                <w:tab w:val="left" w:pos="341"/>
              </w:tabs>
              <w:spacing w:before="2" w:line="249" w:lineRule="auto"/>
              <w:ind w:right="24"/>
              <w:jc w:val="both"/>
              <w:rPr>
                <w:rFonts w:ascii="Arial" w:eastAsia="Times New Roman" w:hAnsi="Arial" w:cs="Arial"/>
                <w:sz w:val="18"/>
              </w:rPr>
            </w:pPr>
            <w:r w:rsidRPr="005744B3">
              <w:rPr>
                <w:rFonts w:ascii="Arial" w:eastAsia="Times New Roman" w:hAnsi="Arial" w:cs="Arial"/>
                <w:w w:val="105"/>
                <w:sz w:val="18"/>
              </w:rPr>
              <w:t>Cuando existan indicios que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por</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su precisión y concordancia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hicieran presumir que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los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oferentes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han</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concertado o coordinado posturas en el procedimiento de selección. Se entenderá configurada esta causal de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inelegibilidad, entre otros supuestos, en ofertas presentadas por cónyuges, convivientes o parientes de primer</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grado en línea recta ya sea por naturaleza, por técnicas de reproducción humana asistida o adopción, salvo que</w:t>
            </w:r>
            <w:r w:rsidRPr="005744B3">
              <w:rPr>
                <w:rFonts w:ascii="Arial" w:eastAsia="Times New Roman" w:hAnsi="Arial" w:cs="Arial"/>
                <w:spacing w:val="-45"/>
                <w:w w:val="105"/>
                <w:sz w:val="18"/>
              </w:rPr>
              <w:t xml:space="preserve"> </w:t>
            </w:r>
            <w:r w:rsidRPr="005744B3">
              <w:rPr>
                <w:rFonts w:ascii="Arial" w:eastAsia="Times New Roman" w:hAnsi="Arial" w:cs="Arial"/>
                <w:w w:val="105"/>
                <w:sz w:val="18"/>
              </w:rPr>
              <w:t>se pruebe</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lo</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contrario.</w:t>
            </w:r>
          </w:p>
          <w:p w14:paraId="179144EE" w14:textId="77777777" w:rsidR="005744B3" w:rsidRPr="005744B3" w:rsidRDefault="005744B3" w:rsidP="005744B3">
            <w:pPr>
              <w:numPr>
                <w:ilvl w:val="0"/>
                <w:numId w:val="1"/>
              </w:numPr>
              <w:tabs>
                <w:tab w:val="left" w:pos="341"/>
              </w:tabs>
              <w:spacing w:before="3" w:line="249" w:lineRule="auto"/>
              <w:ind w:right="28"/>
              <w:jc w:val="both"/>
              <w:rPr>
                <w:rFonts w:ascii="Arial" w:eastAsia="Times New Roman" w:hAnsi="Arial" w:cs="Arial"/>
                <w:sz w:val="18"/>
              </w:rPr>
            </w:pPr>
            <w:r w:rsidRPr="005744B3">
              <w:rPr>
                <w:rFonts w:ascii="Arial" w:eastAsia="Times New Roman" w:hAnsi="Arial" w:cs="Arial"/>
                <w:w w:val="105"/>
                <w:sz w:val="18"/>
              </w:rPr>
              <w:t>Cuando existan indicios que por su precisión y concordancia hicieran presumir que media simulación de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competencia o concurrencia. Se entenderá configurada esta causal, entre otros supuestos, cuando un oferente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participe en más de una oferta como integrante de un grupo, asociación o persona jurídica, o bien cuando se</w:t>
            </w:r>
            <w:r w:rsidRPr="005744B3">
              <w:rPr>
                <w:rFonts w:ascii="Arial" w:eastAsia="Times New Roman" w:hAnsi="Arial" w:cs="Arial"/>
                <w:spacing w:val="1"/>
                <w:w w:val="105"/>
                <w:sz w:val="18"/>
              </w:rPr>
              <w:t xml:space="preserve"> </w:t>
            </w:r>
            <w:r w:rsidRPr="005744B3">
              <w:rPr>
                <w:rFonts w:ascii="Arial" w:eastAsia="Times New Roman" w:hAnsi="Arial" w:cs="Arial"/>
                <w:spacing w:val="-1"/>
                <w:w w:val="105"/>
                <w:sz w:val="18"/>
              </w:rPr>
              <w:t>presente</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en</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nombre</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propio</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y</w:t>
            </w:r>
            <w:r w:rsidRPr="005744B3">
              <w:rPr>
                <w:rFonts w:ascii="Arial" w:eastAsia="Times New Roman" w:hAnsi="Arial" w:cs="Arial"/>
                <w:spacing w:val="-12"/>
                <w:w w:val="105"/>
                <w:sz w:val="18"/>
              </w:rPr>
              <w:t xml:space="preserve"> </w:t>
            </w:r>
            <w:r w:rsidRPr="005744B3">
              <w:rPr>
                <w:rFonts w:ascii="Arial" w:eastAsia="Times New Roman" w:hAnsi="Arial" w:cs="Arial"/>
                <w:w w:val="105"/>
                <w:sz w:val="18"/>
              </w:rPr>
              <w:t>como</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integrante</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un</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grupo,</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asociación</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o</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persona jurídica.</w:t>
            </w:r>
          </w:p>
          <w:p w14:paraId="3B0E1D2D" w14:textId="77777777" w:rsidR="005744B3" w:rsidRPr="005744B3" w:rsidRDefault="005744B3" w:rsidP="005744B3">
            <w:pPr>
              <w:numPr>
                <w:ilvl w:val="0"/>
                <w:numId w:val="1"/>
              </w:numPr>
              <w:tabs>
                <w:tab w:val="left" w:pos="341"/>
              </w:tabs>
              <w:spacing w:before="3" w:line="252" w:lineRule="auto"/>
              <w:ind w:right="19"/>
              <w:jc w:val="both"/>
              <w:rPr>
                <w:rFonts w:ascii="Arial" w:eastAsia="Times New Roman" w:hAnsi="Arial" w:cs="Arial"/>
                <w:sz w:val="18"/>
              </w:rPr>
            </w:pPr>
            <w:r w:rsidRPr="005744B3">
              <w:rPr>
                <w:rFonts w:ascii="Arial" w:eastAsia="Times New Roman" w:hAnsi="Arial" w:cs="Arial"/>
                <w:w w:val="105"/>
                <w:sz w:val="18"/>
              </w:rPr>
              <w:t>Cuando</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exhiban</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incumplimientos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en</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anteriores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contratos,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salvo</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que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el</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Gerencia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Compras</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y</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Contrataciones otorgue argumentos por los cuales se demuestre que la desestimación en el caso particular</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resultaría</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perjudicial</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para</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los intereses</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Sociedad.</w:t>
            </w:r>
          </w:p>
          <w:p w14:paraId="27822276" w14:textId="77777777" w:rsidR="005744B3" w:rsidRPr="005744B3" w:rsidRDefault="005744B3" w:rsidP="005744B3">
            <w:pPr>
              <w:numPr>
                <w:ilvl w:val="0"/>
                <w:numId w:val="1"/>
              </w:numPr>
              <w:tabs>
                <w:tab w:val="left" w:pos="341"/>
              </w:tabs>
              <w:spacing w:line="252" w:lineRule="auto"/>
              <w:ind w:right="24"/>
              <w:jc w:val="both"/>
              <w:rPr>
                <w:rFonts w:ascii="Arial" w:eastAsia="Times New Roman" w:hAnsi="Arial" w:cs="Arial"/>
                <w:sz w:val="18"/>
              </w:rPr>
            </w:pPr>
            <w:r w:rsidRPr="005744B3">
              <w:rPr>
                <w:rFonts w:ascii="Arial" w:eastAsia="Times New Roman" w:hAnsi="Arial" w:cs="Arial"/>
                <w:w w:val="105"/>
                <w:sz w:val="18"/>
              </w:rPr>
              <w:t>Cuando se trate de precio vil o no serio. En este caso tanto la Comisión Evaluadora como el área requirente</w:t>
            </w:r>
            <w:r w:rsidRPr="005744B3">
              <w:rPr>
                <w:rFonts w:ascii="Arial" w:eastAsia="Times New Roman" w:hAnsi="Arial" w:cs="Arial"/>
                <w:spacing w:val="-45"/>
                <w:w w:val="105"/>
                <w:sz w:val="18"/>
              </w:rPr>
              <w:t xml:space="preserve"> </w:t>
            </w:r>
            <w:r w:rsidRPr="005744B3">
              <w:rPr>
                <w:rFonts w:ascii="Arial" w:eastAsia="Times New Roman" w:hAnsi="Arial" w:cs="Arial"/>
                <w:w w:val="105"/>
                <w:sz w:val="18"/>
              </w:rPr>
              <w:t>podrán solicitar informes técnicos cuando presuman fundadamente que la propuesta no podrá ser cumplida en</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forma</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debida</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por</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tratarse</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precios</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excesivamente</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bajos</w:t>
            </w:r>
            <w:r w:rsidRPr="005744B3">
              <w:rPr>
                <w:rFonts w:ascii="Arial" w:eastAsia="Times New Roman" w:hAnsi="Arial" w:cs="Arial"/>
                <w:spacing w:val="-3"/>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acuerdo</w:t>
            </w:r>
            <w:r w:rsidRPr="005744B3">
              <w:rPr>
                <w:rFonts w:ascii="Arial" w:eastAsia="Times New Roman" w:hAnsi="Arial" w:cs="Arial"/>
                <w:spacing w:val="-12"/>
                <w:w w:val="105"/>
                <w:sz w:val="18"/>
              </w:rPr>
              <w:t xml:space="preserve"> </w:t>
            </w:r>
            <w:r w:rsidRPr="005744B3">
              <w:rPr>
                <w:rFonts w:ascii="Arial" w:eastAsia="Times New Roman" w:hAnsi="Arial" w:cs="Arial"/>
                <w:w w:val="105"/>
                <w:sz w:val="18"/>
              </w:rPr>
              <w:t>con</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los</w:t>
            </w:r>
            <w:r w:rsidRPr="005744B3">
              <w:rPr>
                <w:rFonts w:ascii="Arial" w:eastAsia="Times New Roman" w:hAnsi="Arial" w:cs="Arial"/>
                <w:spacing w:val="-10"/>
                <w:w w:val="105"/>
                <w:sz w:val="18"/>
              </w:rPr>
              <w:t xml:space="preserve"> </w:t>
            </w:r>
            <w:r w:rsidRPr="005744B3">
              <w:rPr>
                <w:rFonts w:ascii="Arial" w:eastAsia="Times New Roman" w:hAnsi="Arial" w:cs="Arial"/>
                <w:w w:val="105"/>
                <w:sz w:val="18"/>
              </w:rPr>
              <w:t>criterios</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objetivos</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que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surjan</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45"/>
                <w:w w:val="105"/>
                <w:sz w:val="18"/>
              </w:rPr>
              <w:t xml:space="preserve"> </w:t>
            </w:r>
            <w:r w:rsidRPr="005744B3">
              <w:rPr>
                <w:rFonts w:ascii="Arial" w:eastAsia="Times New Roman" w:hAnsi="Arial" w:cs="Arial"/>
                <w:w w:val="105"/>
                <w:sz w:val="18"/>
              </w:rPr>
              <w:t>los precios de mercado y de la evaluación de la capacidad del oferente. Cuando de los informes técnicos surja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que</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oferta</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no</w:t>
            </w:r>
            <w:r w:rsidRPr="005744B3">
              <w:rPr>
                <w:rFonts w:ascii="Arial" w:eastAsia="Times New Roman" w:hAnsi="Arial" w:cs="Arial"/>
                <w:spacing w:val="-10"/>
                <w:w w:val="105"/>
                <w:sz w:val="18"/>
              </w:rPr>
              <w:t xml:space="preserve"> </w:t>
            </w:r>
            <w:r w:rsidRPr="005744B3">
              <w:rPr>
                <w:rFonts w:ascii="Arial" w:eastAsia="Times New Roman" w:hAnsi="Arial" w:cs="Arial"/>
                <w:w w:val="105"/>
                <w:sz w:val="18"/>
              </w:rPr>
              <w:t>podrá</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ser</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cumplida,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corresponderá</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desestimación</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oferta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en</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los</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renglones</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pertinentes.</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A</w:t>
            </w:r>
            <w:r w:rsidRPr="005744B3">
              <w:rPr>
                <w:rFonts w:ascii="Arial" w:eastAsia="Times New Roman" w:hAnsi="Arial" w:cs="Arial"/>
                <w:spacing w:val="-45"/>
                <w:w w:val="105"/>
                <w:sz w:val="18"/>
              </w:rPr>
              <w:t xml:space="preserve"> </w:t>
            </w:r>
            <w:r w:rsidRPr="005744B3">
              <w:rPr>
                <w:rFonts w:ascii="Arial" w:eastAsia="Times New Roman" w:hAnsi="Arial" w:cs="Arial"/>
                <w:w w:val="105"/>
                <w:sz w:val="18"/>
              </w:rPr>
              <w:t>tales fines se podrá solicitar precisiones a los oferentes sobre la composición de su oferta que no impliquen la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alteración</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misma.</w:t>
            </w:r>
          </w:p>
          <w:p w14:paraId="4670DDE9" w14:textId="77777777" w:rsidR="005744B3" w:rsidRPr="005744B3" w:rsidRDefault="005744B3" w:rsidP="005744B3">
            <w:pPr>
              <w:spacing w:before="76"/>
              <w:ind w:left="141"/>
              <w:jc w:val="both"/>
              <w:rPr>
                <w:rFonts w:ascii="Arial" w:eastAsia="Times New Roman" w:hAnsi="Arial" w:cs="Arial"/>
                <w:sz w:val="18"/>
              </w:rPr>
            </w:pPr>
            <w:r w:rsidRPr="005744B3">
              <w:rPr>
                <w:rFonts w:ascii="Arial" w:eastAsia="Times New Roman" w:hAnsi="Arial" w:cs="Arial"/>
                <w:w w:val="105"/>
                <w:sz w:val="18"/>
              </w:rPr>
              <w:t>la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Sociedad.</w:t>
            </w:r>
          </w:p>
          <w:p w14:paraId="72FE13B3" w14:textId="77777777" w:rsidR="005744B3" w:rsidRPr="005744B3" w:rsidRDefault="005744B3" w:rsidP="005744B3">
            <w:pPr>
              <w:spacing w:before="9" w:line="252" w:lineRule="auto"/>
              <w:ind w:left="141" w:right="27"/>
              <w:jc w:val="both"/>
              <w:rPr>
                <w:rFonts w:ascii="Arial" w:eastAsia="Times New Roman" w:hAnsi="Arial" w:cs="Arial"/>
                <w:sz w:val="18"/>
              </w:rPr>
            </w:pPr>
            <w:r w:rsidRPr="005744B3">
              <w:rPr>
                <w:rFonts w:ascii="Arial" w:eastAsia="Times New Roman" w:hAnsi="Arial" w:cs="Arial"/>
                <w:w w:val="105"/>
                <w:sz w:val="18"/>
              </w:rPr>
              <w:t>e. Cuando se trate de precio vil o no serio. En este caso tanto la Comisión Evaluadora como el área requirente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podrán</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solicitar</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informes</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técnicos</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cuando</w:t>
            </w:r>
            <w:r w:rsidRPr="005744B3">
              <w:rPr>
                <w:rFonts w:ascii="Arial" w:eastAsia="Times New Roman" w:hAnsi="Arial" w:cs="Arial"/>
                <w:spacing w:val="-10"/>
                <w:w w:val="105"/>
                <w:sz w:val="18"/>
              </w:rPr>
              <w:t xml:space="preserve"> </w:t>
            </w:r>
            <w:r w:rsidRPr="005744B3">
              <w:rPr>
                <w:rFonts w:ascii="Arial" w:eastAsia="Times New Roman" w:hAnsi="Arial" w:cs="Arial"/>
                <w:w w:val="105"/>
                <w:sz w:val="18"/>
              </w:rPr>
              <w:t>presuma</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fundadamente</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que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propuesta</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no</w:t>
            </w:r>
            <w:r w:rsidRPr="005744B3">
              <w:rPr>
                <w:rFonts w:ascii="Arial" w:eastAsia="Times New Roman" w:hAnsi="Arial" w:cs="Arial"/>
                <w:spacing w:val="-11"/>
                <w:w w:val="105"/>
                <w:sz w:val="18"/>
              </w:rPr>
              <w:t xml:space="preserve"> </w:t>
            </w:r>
            <w:r w:rsidRPr="005744B3">
              <w:rPr>
                <w:rFonts w:ascii="Arial" w:eastAsia="Times New Roman" w:hAnsi="Arial" w:cs="Arial"/>
                <w:w w:val="105"/>
                <w:sz w:val="18"/>
              </w:rPr>
              <w:t>podrá</w:t>
            </w:r>
            <w:r w:rsidRPr="005744B3">
              <w:rPr>
                <w:rFonts w:ascii="Arial" w:eastAsia="Times New Roman" w:hAnsi="Arial" w:cs="Arial"/>
                <w:spacing w:val="-9"/>
                <w:w w:val="105"/>
                <w:sz w:val="18"/>
              </w:rPr>
              <w:t xml:space="preserve"> </w:t>
            </w:r>
            <w:r w:rsidRPr="005744B3">
              <w:rPr>
                <w:rFonts w:ascii="Arial" w:eastAsia="Times New Roman" w:hAnsi="Arial" w:cs="Arial"/>
                <w:w w:val="105"/>
                <w:sz w:val="18"/>
              </w:rPr>
              <w:t>ser</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cumplida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en</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45"/>
                <w:w w:val="105"/>
                <w:sz w:val="18"/>
              </w:rPr>
              <w:t xml:space="preserve"> </w:t>
            </w:r>
            <w:r w:rsidRPr="005744B3">
              <w:rPr>
                <w:rFonts w:ascii="Arial" w:eastAsia="Times New Roman" w:hAnsi="Arial" w:cs="Arial"/>
                <w:w w:val="105"/>
                <w:sz w:val="18"/>
              </w:rPr>
              <w:t>forma debida por tratarse de precios excesivamente bajos de acuerdo con los criterios objetivos que surjan de</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los precios de mercado y de la evaluación de la capacidad del oferente. Cuando de los informes técnicos surja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que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oferta</w:t>
            </w:r>
            <w:r w:rsidRPr="005744B3">
              <w:rPr>
                <w:rFonts w:ascii="Arial" w:eastAsia="Times New Roman" w:hAnsi="Arial" w:cs="Arial"/>
                <w:spacing w:val="-10"/>
                <w:w w:val="105"/>
                <w:sz w:val="18"/>
              </w:rPr>
              <w:t xml:space="preserve"> </w:t>
            </w:r>
            <w:r w:rsidRPr="005744B3">
              <w:rPr>
                <w:rFonts w:ascii="Arial" w:eastAsia="Times New Roman" w:hAnsi="Arial" w:cs="Arial"/>
                <w:w w:val="105"/>
                <w:sz w:val="18"/>
              </w:rPr>
              <w:t>no</w:t>
            </w:r>
            <w:r w:rsidRPr="005744B3">
              <w:rPr>
                <w:rFonts w:ascii="Arial" w:eastAsia="Times New Roman" w:hAnsi="Arial" w:cs="Arial"/>
                <w:spacing w:val="-11"/>
                <w:w w:val="105"/>
                <w:sz w:val="18"/>
              </w:rPr>
              <w:t xml:space="preserve"> </w:t>
            </w:r>
            <w:r w:rsidRPr="005744B3">
              <w:rPr>
                <w:rFonts w:ascii="Arial" w:eastAsia="Times New Roman" w:hAnsi="Arial" w:cs="Arial"/>
                <w:w w:val="105"/>
                <w:sz w:val="18"/>
              </w:rPr>
              <w:t>podrá</w:t>
            </w:r>
            <w:r w:rsidRPr="005744B3">
              <w:rPr>
                <w:rFonts w:ascii="Arial" w:eastAsia="Times New Roman" w:hAnsi="Arial" w:cs="Arial"/>
                <w:spacing w:val="-6"/>
                <w:w w:val="105"/>
                <w:sz w:val="18"/>
              </w:rPr>
              <w:t xml:space="preserve"> </w:t>
            </w:r>
            <w:r w:rsidRPr="005744B3">
              <w:rPr>
                <w:rFonts w:ascii="Arial" w:eastAsia="Times New Roman" w:hAnsi="Arial" w:cs="Arial"/>
                <w:w w:val="105"/>
                <w:sz w:val="18"/>
              </w:rPr>
              <w:t>ser</w:t>
            </w:r>
            <w:r w:rsidRPr="005744B3">
              <w:rPr>
                <w:rFonts w:ascii="Arial" w:eastAsia="Times New Roman" w:hAnsi="Arial" w:cs="Arial"/>
                <w:spacing w:val="-10"/>
                <w:w w:val="105"/>
                <w:sz w:val="18"/>
              </w:rPr>
              <w:t xml:space="preserve"> </w:t>
            </w:r>
            <w:r w:rsidRPr="005744B3">
              <w:rPr>
                <w:rFonts w:ascii="Arial" w:eastAsia="Times New Roman" w:hAnsi="Arial" w:cs="Arial"/>
                <w:w w:val="105"/>
                <w:sz w:val="18"/>
              </w:rPr>
              <w:t>cumplida,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corresponderá</w:t>
            </w:r>
            <w:r w:rsidRPr="005744B3">
              <w:rPr>
                <w:rFonts w:ascii="Arial" w:eastAsia="Times New Roman" w:hAnsi="Arial" w:cs="Arial"/>
                <w:spacing w:val="-5"/>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desestimación</w:t>
            </w:r>
            <w:r w:rsidRPr="005744B3">
              <w:rPr>
                <w:rFonts w:ascii="Arial" w:eastAsia="Times New Roman" w:hAnsi="Arial" w:cs="Arial"/>
                <w:spacing w:val="-7"/>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oferta</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en</w:t>
            </w:r>
            <w:r w:rsidRPr="005744B3">
              <w:rPr>
                <w:rFonts w:ascii="Arial" w:eastAsia="Times New Roman" w:hAnsi="Arial" w:cs="Arial"/>
                <w:spacing w:val="-11"/>
                <w:w w:val="105"/>
                <w:sz w:val="18"/>
              </w:rPr>
              <w:t xml:space="preserve"> </w:t>
            </w:r>
            <w:r w:rsidRPr="005744B3">
              <w:rPr>
                <w:rFonts w:ascii="Arial" w:eastAsia="Times New Roman" w:hAnsi="Arial" w:cs="Arial"/>
                <w:w w:val="105"/>
                <w:sz w:val="18"/>
              </w:rPr>
              <w:t>los</w:t>
            </w:r>
            <w:r w:rsidRPr="005744B3">
              <w:rPr>
                <w:rFonts w:ascii="Arial" w:eastAsia="Times New Roman" w:hAnsi="Arial" w:cs="Arial"/>
                <w:spacing w:val="-9"/>
                <w:w w:val="105"/>
                <w:sz w:val="18"/>
              </w:rPr>
              <w:t xml:space="preserve"> </w:t>
            </w:r>
            <w:r w:rsidRPr="005744B3">
              <w:rPr>
                <w:rFonts w:ascii="Arial" w:eastAsia="Times New Roman" w:hAnsi="Arial" w:cs="Arial"/>
                <w:w w:val="105"/>
                <w:sz w:val="18"/>
              </w:rPr>
              <w:t>renglones</w:t>
            </w:r>
            <w:r w:rsidRPr="005744B3">
              <w:rPr>
                <w:rFonts w:ascii="Arial" w:eastAsia="Times New Roman" w:hAnsi="Arial" w:cs="Arial"/>
                <w:spacing w:val="-8"/>
                <w:w w:val="105"/>
                <w:sz w:val="18"/>
              </w:rPr>
              <w:t xml:space="preserve"> </w:t>
            </w:r>
            <w:r w:rsidRPr="005744B3">
              <w:rPr>
                <w:rFonts w:ascii="Arial" w:eastAsia="Times New Roman" w:hAnsi="Arial" w:cs="Arial"/>
                <w:w w:val="105"/>
                <w:sz w:val="18"/>
              </w:rPr>
              <w:t>pertinentes.</w:t>
            </w:r>
          </w:p>
          <w:p w14:paraId="1846B4FD" w14:textId="77777777" w:rsidR="005744B3" w:rsidRPr="005744B3" w:rsidRDefault="005744B3" w:rsidP="005744B3">
            <w:pPr>
              <w:spacing w:line="249" w:lineRule="auto"/>
              <w:ind w:left="141" w:right="34"/>
              <w:jc w:val="both"/>
              <w:rPr>
                <w:rFonts w:ascii="Arial" w:eastAsia="Times New Roman" w:hAnsi="Arial" w:cs="Arial"/>
                <w:sz w:val="18"/>
              </w:rPr>
            </w:pPr>
            <w:r w:rsidRPr="005744B3">
              <w:rPr>
                <w:rFonts w:ascii="Arial" w:eastAsia="Times New Roman" w:hAnsi="Arial" w:cs="Arial"/>
                <w:w w:val="105"/>
                <w:sz w:val="18"/>
              </w:rPr>
              <w:t>A tales fines se podrá solicitar a los oferentes precisiones sobre la composición de su oferta que no impliquen</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4"/>
                <w:w w:val="105"/>
                <w:sz w:val="18"/>
              </w:rPr>
              <w:t xml:space="preserve"> </w:t>
            </w:r>
            <w:r w:rsidRPr="005744B3">
              <w:rPr>
                <w:rFonts w:ascii="Arial" w:eastAsia="Times New Roman" w:hAnsi="Arial" w:cs="Arial"/>
                <w:w w:val="105"/>
                <w:sz w:val="18"/>
              </w:rPr>
              <w:t>alteración</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de</w:t>
            </w:r>
            <w:r w:rsidRPr="005744B3">
              <w:rPr>
                <w:rFonts w:ascii="Arial" w:eastAsia="Times New Roman" w:hAnsi="Arial" w:cs="Arial"/>
                <w:spacing w:val="-2"/>
                <w:w w:val="105"/>
                <w:sz w:val="18"/>
              </w:rPr>
              <w:t xml:space="preserve"> </w:t>
            </w:r>
            <w:r w:rsidRPr="005744B3">
              <w:rPr>
                <w:rFonts w:ascii="Arial" w:eastAsia="Times New Roman" w:hAnsi="Arial" w:cs="Arial"/>
                <w:w w:val="105"/>
                <w:sz w:val="18"/>
              </w:rPr>
              <w:t>la</w:t>
            </w:r>
            <w:r w:rsidRPr="005744B3">
              <w:rPr>
                <w:rFonts w:ascii="Arial" w:eastAsia="Times New Roman" w:hAnsi="Arial" w:cs="Arial"/>
                <w:spacing w:val="-1"/>
                <w:w w:val="105"/>
                <w:sz w:val="18"/>
              </w:rPr>
              <w:t xml:space="preserve"> </w:t>
            </w:r>
            <w:r w:rsidRPr="005744B3">
              <w:rPr>
                <w:rFonts w:ascii="Arial" w:eastAsia="Times New Roman" w:hAnsi="Arial" w:cs="Arial"/>
                <w:w w:val="105"/>
                <w:sz w:val="18"/>
              </w:rPr>
              <w:t>misma.</w:t>
            </w:r>
          </w:p>
        </w:tc>
      </w:tr>
      <w:tr w:rsidR="005744B3" w:rsidRPr="005744B3" w14:paraId="115E3D8C" w14:textId="77777777" w:rsidTr="006F4679">
        <w:trPr>
          <w:trHeight w:val="602"/>
        </w:trPr>
        <w:tc>
          <w:tcPr>
            <w:tcW w:w="2242" w:type="dxa"/>
            <w:tcBorders>
              <w:top w:val="single" w:sz="8" w:space="0" w:color="000000"/>
              <w:left w:val="single" w:sz="6" w:space="0" w:color="000000"/>
              <w:bottom w:val="single" w:sz="8" w:space="0" w:color="000000"/>
              <w:right w:val="single" w:sz="8" w:space="0" w:color="000000"/>
            </w:tcBorders>
            <w:shd w:val="clear" w:color="auto" w:fill="auto"/>
          </w:tcPr>
          <w:p w14:paraId="0EA13FBA" w14:textId="77777777" w:rsidR="005744B3" w:rsidRPr="005744B3" w:rsidRDefault="005744B3" w:rsidP="005744B3">
            <w:pPr>
              <w:spacing w:before="10"/>
              <w:rPr>
                <w:rFonts w:ascii="Arial" w:eastAsia="Times New Roman" w:hAnsi="Arial" w:cs="Arial"/>
                <w:sz w:val="15"/>
              </w:rPr>
            </w:pPr>
          </w:p>
          <w:p w14:paraId="5B167273" w14:textId="77777777" w:rsidR="005744B3" w:rsidRPr="005744B3" w:rsidRDefault="005744B3" w:rsidP="005744B3">
            <w:pPr>
              <w:spacing w:before="1"/>
              <w:rPr>
                <w:rFonts w:ascii="Arial" w:eastAsia="Times New Roman" w:hAnsi="Arial" w:cs="Arial"/>
                <w:sz w:val="18"/>
              </w:rPr>
            </w:pPr>
            <w:r w:rsidRPr="005744B3">
              <w:rPr>
                <w:rFonts w:ascii="Arial" w:eastAsia="Times New Roman" w:hAnsi="Arial" w:cs="Arial"/>
                <w:sz w:val="18"/>
              </w:rPr>
              <w:t>Firma</w:t>
            </w:r>
            <w:r w:rsidRPr="005744B3">
              <w:rPr>
                <w:rFonts w:ascii="Arial" w:eastAsia="Times New Roman" w:hAnsi="Arial" w:cs="Arial"/>
                <w:spacing w:val="21"/>
                <w:sz w:val="18"/>
              </w:rPr>
              <w:t xml:space="preserve"> </w:t>
            </w:r>
            <w:r w:rsidRPr="005744B3">
              <w:rPr>
                <w:rFonts w:ascii="Arial" w:eastAsia="Times New Roman" w:hAnsi="Arial" w:cs="Arial"/>
                <w:sz w:val="18"/>
              </w:rPr>
              <w:t>y</w:t>
            </w:r>
            <w:r w:rsidRPr="005744B3">
              <w:rPr>
                <w:rFonts w:ascii="Arial" w:eastAsia="Times New Roman" w:hAnsi="Arial" w:cs="Arial"/>
                <w:spacing w:val="-7"/>
                <w:sz w:val="18"/>
              </w:rPr>
              <w:t xml:space="preserve"> </w:t>
            </w:r>
            <w:r w:rsidRPr="005744B3">
              <w:rPr>
                <w:rFonts w:ascii="Arial" w:eastAsia="Times New Roman" w:hAnsi="Arial" w:cs="Arial"/>
                <w:sz w:val="18"/>
              </w:rPr>
              <w:t>Aclaración</w:t>
            </w:r>
          </w:p>
        </w:tc>
        <w:tc>
          <w:tcPr>
            <w:tcW w:w="7538" w:type="dxa"/>
            <w:gridSpan w:val="2"/>
            <w:tcBorders>
              <w:top w:val="single" w:sz="8" w:space="0" w:color="000000"/>
              <w:left w:val="single" w:sz="8" w:space="0" w:color="000000"/>
              <w:bottom w:val="single" w:sz="8" w:space="0" w:color="000000"/>
              <w:right w:val="single" w:sz="8" w:space="0" w:color="000000"/>
            </w:tcBorders>
            <w:shd w:val="clear" w:color="auto" w:fill="auto"/>
          </w:tcPr>
          <w:p w14:paraId="0731823E" w14:textId="77777777" w:rsidR="005744B3" w:rsidRPr="005744B3" w:rsidRDefault="005744B3" w:rsidP="005744B3">
            <w:pPr>
              <w:rPr>
                <w:rFonts w:ascii="Arial" w:eastAsia="Times New Roman" w:hAnsi="Arial" w:cs="Arial"/>
                <w:sz w:val="18"/>
              </w:rPr>
            </w:pPr>
          </w:p>
        </w:tc>
      </w:tr>
      <w:tr w:rsidR="005744B3" w:rsidRPr="005744B3" w14:paraId="21464801" w14:textId="77777777" w:rsidTr="006F4679">
        <w:trPr>
          <w:trHeight w:val="556"/>
        </w:trPr>
        <w:tc>
          <w:tcPr>
            <w:tcW w:w="2242" w:type="dxa"/>
            <w:tcBorders>
              <w:top w:val="single" w:sz="8" w:space="0" w:color="000000"/>
              <w:left w:val="single" w:sz="6" w:space="0" w:color="000000"/>
              <w:bottom w:val="single" w:sz="8" w:space="0" w:color="000000"/>
              <w:right w:val="single" w:sz="8" w:space="0" w:color="000000"/>
            </w:tcBorders>
            <w:shd w:val="clear" w:color="auto" w:fill="auto"/>
          </w:tcPr>
          <w:p w14:paraId="676BE01A" w14:textId="77777777" w:rsidR="005744B3" w:rsidRPr="005744B3" w:rsidRDefault="005744B3" w:rsidP="005744B3">
            <w:pPr>
              <w:spacing w:before="171" w:line="157" w:lineRule="exact"/>
              <w:jc w:val="both"/>
              <w:rPr>
                <w:rFonts w:ascii="Arial" w:eastAsia="Times New Roman" w:hAnsi="Arial" w:cs="Arial"/>
                <w:sz w:val="18"/>
              </w:rPr>
            </w:pPr>
            <w:r w:rsidRPr="005744B3">
              <w:rPr>
                <w:rFonts w:ascii="Arial" w:eastAsia="Times New Roman" w:hAnsi="Arial" w:cs="Arial"/>
                <w:sz w:val="18"/>
              </w:rPr>
              <w:t>Lugar</w:t>
            </w:r>
            <w:r w:rsidRPr="005744B3">
              <w:rPr>
                <w:rFonts w:ascii="Arial" w:eastAsia="Times New Roman" w:hAnsi="Arial" w:cs="Arial"/>
                <w:spacing w:val="16"/>
                <w:sz w:val="18"/>
              </w:rPr>
              <w:t xml:space="preserve"> </w:t>
            </w:r>
            <w:r w:rsidRPr="005744B3">
              <w:rPr>
                <w:rFonts w:ascii="Arial" w:eastAsia="Times New Roman" w:hAnsi="Arial" w:cs="Arial"/>
                <w:sz w:val="18"/>
              </w:rPr>
              <w:t>y fecha</w:t>
            </w:r>
          </w:p>
          <w:p w14:paraId="308120C9" w14:textId="77777777" w:rsidR="005744B3" w:rsidRPr="005744B3" w:rsidRDefault="005744B3" w:rsidP="005744B3">
            <w:pPr>
              <w:spacing w:line="194" w:lineRule="exact"/>
              <w:rPr>
                <w:rFonts w:ascii="Arial" w:eastAsia="Times New Roman" w:hAnsi="Arial" w:cs="Arial"/>
                <w:sz w:val="20"/>
              </w:rPr>
            </w:pPr>
          </w:p>
        </w:tc>
        <w:tc>
          <w:tcPr>
            <w:tcW w:w="7538" w:type="dxa"/>
            <w:gridSpan w:val="2"/>
            <w:tcBorders>
              <w:top w:val="single" w:sz="8" w:space="0" w:color="000000"/>
              <w:left w:val="single" w:sz="8" w:space="0" w:color="000000"/>
              <w:bottom w:val="single" w:sz="8" w:space="0" w:color="000000"/>
              <w:right w:val="single" w:sz="8" w:space="0" w:color="000000"/>
            </w:tcBorders>
            <w:shd w:val="clear" w:color="auto" w:fill="auto"/>
          </w:tcPr>
          <w:p w14:paraId="64D3829A" w14:textId="77777777" w:rsidR="005744B3" w:rsidRPr="005744B3" w:rsidRDefault="005744B3" w:rsidP="005744B3">
            <w:pPr>
              <w:rPr>
                <w:rFonts w:ascii="Arial" w:eastAsia="Times New Roman" w:hAnsi="Arial" w:cs="Arial"/>
                <w:sz w:val="18"/>
              </w:rPr>
            </w:pPr>
          </w:p>
        </w:tc>
      </w:tr>
    </w:tbl>
    <w:p w14:paraId="004154AE" w14:textId="21F64FA4" w:rsidR="005744B3" w:rsidRDefault="000A1F84" w:rsidP="000A1F84">
      <w:pPr>
        <w:pStyle w:val="Ttulo3"/>
        <w:jc w:val="center"/>
      </w:pPr>
      <w:bookmarkStart w:id="93" w:name="_Toc173763217"/>
      <w:r>
        <w:t>ANEXO IV</w:t>
      </w:r>
      <w:bookmarkEnd w:id="93"/>
    </w:p>
    <w:p w14:paraId="655A3BC6" w14:textId="74594200" w:rsidR="005744B3" w:rsidRDefault="005744B3" w:rsidP="000A1F84">
      <w:pPr>
        <w:pStyle w:val="Ttulo3"/>
        <w:jc w:val="center"/>
      </w:pPr>
      <w:bookmarkStart w:id="94" w:name="_Toc173763218"/>
      <w:r w:rsidRPr="005744B3">
        <w:t>DECLARACIÓN JURADA DE INTERESES</w:t>
      </w:r>
      <w:bookmarkEnd w:id="94"/>
    </w:p>
    <w:p w14:paraId="51B40D59" w14:textId="77777777" w:rsidR="005744B3" w:rsidRDefault="005744B3" w:rsidP="005744B3"/>
    <w:p w14:paraId="0370DF36" w14:textId="77777777" w:rsidR="006F4679" w:rsidRPr="006F4679" w:rsidRDefault="006F4679" w:rsidP="006F4679">
      <w:pPr>
        <w:autoSpaceDE/>
        <w:autoSpaceDN/>
        <w:ind w:right="699"/>
        <w:rPr>
          <w:rFonts w:ascii="Calibri" w:eastAsia="Calibri" w:hAnsi="Calibri" w:cs="Calibri"/>
          <w:i/>
          <w:sz w:val="24"/>
          <w:szCs w:val="24"/>
          <w:lang w:eastAsia="es-ES" w:bidi="es-ES"/>
        </w:rPr>
      </w:pPr>
      <w:r w:rsidRPr="006F4679">
        <w:rPr>
          <w:rFonts w:ascii="Calibri" w:eastAsia="Calibri" w:hAnsi="Calibri" w:cs="Calibri"/>
          <w:i/>
          <w:sz w:val="24"/>
          <w:szCs w:val="24"/>
          <w:lang w:eastAsia="es-ES" w:bidi="es-ES"/>
        </w:rPr>
        <w:t>(Marque con una X donde corresponda)</w:t>
      </w:r>
    </w:p>
    <w:tbl>
      <w:tblPr>
        <w:tblW w:w="284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2108"/>
        <w:gridCol w:w="734"/>
      </w:tblGrid>
      <w:tr w:rsidR="006F4679" w:rsidRPr="006F4679" w14:paraId="262A7E7E" w14:textId="77777777" w:rsidTr="006F4679">
        <w:tc>
          <w:tcPr>
            <w:tcW w:w="2108" w:type="dxa"/>
            <w:shd w:val="clear" w:color="auto" w:fill="auto"/>
            <w:vAlign w:val="center"/>
          </w:tcPr>
          <w:p w14:paraId="1C2FBFDC" w14:textId="77777777" w:rsidR="006F4679" w:rsidRPr="006F4679" w:rsidRDefault="006F4679" w:rsidP="006F4679">
            <w:pPr>
              <w:widowControl/>
              <w:autoSpaceDE/>
              <w:autoSpaceDN/>
              <w:ind w:right="699"/>
              <w:rPr>
                <w:rFonts w:ascii="Calibri" w:eastAsia="Calibri" w:hAnsi="Calibri" w:cs="Calibri"/>
                <w:sz w:val="24"/>
                <w:szCs w:val="24"/>
                <w:u w:val="single"/>
                <w:lang w:eastAsia="es-ES" w:bidi="es-ES"/>
              </w:rPr>
            </w:pPr>
            <w:r w:rsidRPr="006F4679">
              <w:rPr>
                <w:rFonts w:ascii="Calibri" w:eastAsia="Calibri" w:hAnsi="Calibri" w:cs="Calibri"/>
                <w:sz w:val="24"/>
                <w:szCs w:val="24"/>
                <w:lang w:eastAsia="es-ES" w:bidi="es-ES"/>
              </w:rPr>
              <w:lastRenderedPageBreak/>
              <w:t>Persona física</w:t>
            </w:r>
          </w:p>
        </w:tc>
        <w:tc>
          <w:tcPr>
            <w:tcW w:w="734" w:type="dxa"/>
            <w:shd w:val="clear" w:color="auto" w:fill="auto"/>
            <w:vAlign w:val="center"/>
          </w:tcPr>
          <w:p w14:paraId="6EE018F6" w14:textId="77777777" w:rsidR="006F4679" w:rsidRPr="006F4679" w:rsidRDefault="006F4679" w:rsidP="006F4679">
            <w:pPr>
              <w:widowControl/>
              <w:autoSpaceDE/>
              <w:autoSpaceDN/>
              <w:ind w:right="699"/>
              <w:rPr>
                <w:rFonts w:ascii="Calibri" w:eastAsia="Calibri" w:hAnsi="Calibri" w:cs="Calibri"/>
                <w:b/>
                <w:sz w:val="28"/>
                <w:szCs w:val="28"/>
                <w:lang w:eastAsia="es-ES" w:bidi="es-ES"/>
              </w:rPr>
            </w:pPr>
          </w:p>
        </w:tc>
      </w:tr>
      <w:tr w:rsidR="006F4679" w:rsidRPr="006F4679" w14:paraId="6FA822E3" w14:textId="77777777" w:rsidTr="006F4679">
        <w:tc>
          <w:tcPr>
            <w:tcW w:w="2108" w:type="dxa"/>
            <w:shd w:val="clear" w:color="auto" w:fill="auto"/>
            <w:vAlign w:val="center"/>
          </w:tcPr>
          <w:p w14:paraId="47437B9E" w14:textId="77777777" w:rsidR="006F4679" w:rsidRPr="006F4679" w:rsidRDefault="006F4679" w:rsidP="006F4679">
            <w:pPr>
              <w:widowControl/>
              <w:autoSpaceDE/>
              <w:autoSpaceDN/>
              <w:ind w:right="699"/>
              <w:rPr>
                <w:rFonts w:ascii="Calibri" w:eastAsia="Calibri" w:hAnsi="Calibri" w:cs="Calibri"/>
                <w:sz w:val="24"/>
                <w:szCs w:val="24"/>
                <w:u w:val="single"/>
                <w:lang w:eastAsia="es-ES" w:bidi="es-ES"/>
              </w:rPr>
            </w:pPr>
            <w:r w:rsidRPr="006F4679">
              <w:rPr>
                <w:rFonts w:ascii="Calibri" w:eastAsia="Calibri" w:hAnsi="Calibri" w:cs="Calibri"/>
                <w:sz w:val="24"/>
                <w:szCs w:val="24"/>
                <w:lang w:eastAsia="es-ES" w:bidi="es-ES"/>
              </w:rPr>
              <w:t>Persona jurídica</w:t>
            </w:r>
          </w:p>
        </w:tc>
        <w:tc>
          <w:tcPr>
            <w:tcW w:w="734" w:type="dxa"/>
            <w:shd w:val="clear" w:color="auto" w:fill="auto"/>
            <w:vAlign w:val="center"/>
          </w:tcPr>
          <w:p w14:paraId="02EA400F" w14:textId="77777777" w:rsidR="006F4679" w:rsidRPr="006F4679" w:rsidRDefault="006F4679" w:rsidP="006F4679">
            <w:pPr>
              <w:widowControl/>
              <w:autoSpaceDE/>
              <w:autoSpaceDN/>
              <w:ind w:right="699"/>
              <w:rPr>
                <w:rFonts w:ascii="Calibri" w:eastAsia="Calibri" w:hAnsi="Calibri" w:cs="Calibri"/>
                <w:b/>
                <w:sz w:val="28"/>
                <w:szCs w:val="28"/>
                <w:lang w:eastAsia="es-ES" w:bidi="es-ES"/>
              </w:rPr>
            </w:pPr>
          </w:p>
        </w:tc>
      </w:tr>
    </w:tbl>
    <w:p w14:paraId="204F5B73" w14:textId="77777777" w:rsidR="006F4679" w:rsidRPr="006F4679" w:rsidRDefault="006F4679" w:rsidP="006F4679">
      <w:pPr>
        <w:autoSpaceDE/>
        <w:autoSpaceDN/>
        <w:ind w:left="851" w:right="699"/>
        <w:rPr>
          <w:rFonts w:ascii="Calibri" w:eastAsia="Calibri" w:hAnsi="Calibri" w:cs="Calibri"/>
          <w:b/>
          <w:sz w:val="16"/>
          <w:szCs w:val="16"/>
          <w:u w:val="single"/>
          <w:lang w:eastAsia="es-ES" w:bidi="es-ES"/>
        </w:rPr>
      </w:pPr>
    </w:p>
    <w:tbl>
      <w:tblPr>
        <w:tblW w:w="907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686"/>
        <w:gridCol w:w="5386"/>
      </w:tblGrid>
      <w:tr w:rsidR="006F4679" w:rsidRPr="006F4679" w14:paraId="23869A8C" w14:textId="77777777" w:rsidTr="006F4679">
        <w:trPr>
          <w:trHeight w:val="509"/>
        </w:trPr>
        <w:tc>
          <w:tcPr>
            <w:tcW w:w="3686" w:type="dxa"/>
            <w:shd w:val="clear" w:color="auto" w:fill="auto"/>
            <w:vAlign w:val="center"/>
          </w:tcPr>
          <w:p w14:paraId="1F74146F" w14:textId="77777777" w:rsidR="006F4679" w:rsidRPr="006F4679" w:rsidRDefault="006F4679" w:rsidP="006F4679">
            <w:pPr>
              <w:widowControl/>
              <w:autoSpaceDE/>
              <w:autoSpaceDN/>
              <w:ind w:left="34"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Razón social/Nombres y Apellidos</w:t>
            </w:r>
          </w:p>
        </w:tc>
        <w:tc>
          <w:tcPr>
            <w:tcW w:w="5386" w:type="dxa"/>
            <w:shd w:val="clear" w:color="auto" w:fill="auto"/>
            <w:vAlign w:val="center"/>
          </w:tcPr>
          <w:p w14:paraId="4340AF01" w14:textId="77777777" w:rsidR="006F4679" w:rsidRPr="006F4679" w:rsidRDefault="006F4679" w:rsidP="006F4679">
            <w:pPr>
              <w:widowControl/>
              <w:autoSpaceDE/>
              <w:autoSpaceDN/>
              <w:ind w:left="53" w:right="699"/>
              <w:jc w:val="center"/>
              <w:rPr>
                <w:rFonts w:ascii="Calibri" w:eastAsia="Calibri" w:hAnsi="Calibri" w:cs="Calibri"/>
                <w:sz w:val="24"/>
                <w:szCs w:val="24"/>
                <w:lang w:eastAsia="es-ES" w:bidi="es-ES"/>
              </w:rPr>
            </w:pPr>
          </w:p>
        </w:tc>
      </w:tr>
      <w:tr w:rsidR="006F4679" w:rsidRPr="006F4679" w14:paraId="31E16F90" w14:textId="77777777" w:rsidTr="006F4679">
        <w:trPr>
          <w:trHeight w:val="416"/>
        </w:trPr>
        <w:tc>
          <w:tcPr>
            <w:tcW w:w="3686" w:type="dxa"/>
            <w:shd w:val="clear" w:color="auto" w:fill="auto"/>
            <w:vAlign w:val="center"/>
          </w:tcPr>
          <w:p w14:paraId="7DE3B6E3" w14:textId="77777777" w:rsidR="006F4679" w:rsidRPr="006F4679" w:rsidRDefault="006F4679" w:rsidP="006F4679">
            <w:pPr>
              <w:widowControl/>
              <w:autoSpaceDE/>
              <w:autoSpaceDN/>
              <w:ind w:left="34"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CUIT/NIT</w:t>
            </w:r>
          </w:p>
        </w:tc>
        <w:tc>
          <w:tcPr>
            <w:tcW w:w="5386" w:type="dxa"/>
            <w:shd w:val="clear" w:color="auto" w:fill="auto"/>
            <w:vAlign w:val="center"/>
          </w:tcPr>
          <w:p w14:paraId="23EC0DFD" w14:textId="77777777" w:rsidR="006F4679" w:rsidRPr="006F4679" w:rsidRDefault="006F4679" w:rsidP="006F4679">
            <w:pPr>
              <w:widowControl/>
              <w:autoSpaceDE/>
              <w:autoSpaceDN/>
              <w:ind w:left="53" w:right="699"/>
              <w:rPr>
                <w:rFonts w:ascii="Calibri" w:eastAsia="Calibri" w:hAnsi="Calibri" w:cs="Calibri"/>
                <w:sz w:val="24"/>
                <w:szCs w:val="24"/>
                <w:lang w:eastAsia="es-ES" w:bidi="es-ES"/>
              </w:rPr>
            </w:pPr>
          </w:p>
        </w:tc>
      </w:tr>
    </w:tbl>
    <w:p w14:paraId="3081BA2F" w14:textId="77777777" w:rsidR="006F4679" w:rsidRPr="006F4679" w:rsidRDefault="006F4679" w:rsidP="006F4679">
      <w:pPr>
        <w:autoSpaceDE/>
        <w:autoSpaceDN/>
        <w:ind w:right="699"/>
        <w:rPr>
          <w:rFonts w:ascii="Calibri" w:eastAsia="Calibri" w:hAnsi="Calibri" w:cs="Calibri"/>
          <w:b/>
          <w:sz w:val="24"/>
          <w:szCs w:val="24"/>
          <w:lang w:eastAsia="es-ES" w:bidi="es-ES"/>
        </w:rPr>
      </w:pPr>
    </w:p>
    <w:p w14:paraId="7BD072DD" w14:textId="77777777" w:rsidR="006F4679" w:rsidRPr="006F4679" w:rsidRDefault="006F4679" w:rsidP="006F4679">
      <w:pPr>
        <w:autoSpaceDE/>
        <w:autoSpaceDN/>
        <w:ind w:right="699"/>
        <w:rPr>
          <w:rFonts w:ascii="Calibri" w:eastAsia="Calibri" w:hAnsi="Calibri" w:cs="Calibri"/>
          <w:b/>
          <w:sz w:val="24"/>
          <w:szCs w:val="24"/>
          <w:lang w:eastAsia="es-ES" w:bidi="es-ES"/>
        </w:rPr>
      </w:pPr>
      <w:r w:rsidRPr="006F4679">
        <w:rPr>
          <w:rFonts w:ascii="Calibri" w:eastAsia="Calibri" w:hAnsi="Calibri" w:cs="Calibri"/>
          <w:b/>
          <w:sz w:val="24"/>
          <w:szCs w:val="24"/>
          <w:lang w:eastAsia="es-ES" w:bidi="es-ES"/>
        </w:rPr>
        <w:t>Vínculos a declarar</w:t>
      </w:r>
    </w:p>
    <w:p w14:paraId="06D387AB" w14:textId="77777777" w:rsidR="006F4679" w:rsidRPr="006F4679" w:rsidRDefault="006F4679" w:rsidP="006F4679">
      <w:pPr>
        <w:tabs>
          <w:tab w:val="left" w:pos="4290"/>
        </w:tabs>
        <w:autoSpaceDE/>
        <w:autoSpaceDN/>
        <w:ind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¿Existen vinculaciones con los funcionarios enunciados en los artículos 1 y 2 del Decreto n°202/17?</w:t>
      </w:r>
    </w:p>
    <w:p w14:paraId="7C085680" w14:textId="77777777" w:rsidR="006F4679" w:rsidRPr="006F4679" w:rsidRDefault="006F4679" w:rsidP="006F4679">
      <w:pPr>
        <w:tabs>
          <w:tab w:val="left" w:pos="4290"/>
        </w:tabs>
        <w:autoSpaceDE/>
        <w:autoSpaceDN/>
        <w:ind w:right="699"/>
        <w:rPr>
          <w:rFonts w:ascii="Calibri" w:eastAsia="Calibri" w:hAnsi="Calibri" w:cs="Calibri"/>
          <w:i/>
          <w:sz w:val="24"/>
          <w:szCs w:val="24"/>
          <w:lang w:eastAsia="es-ES" w:bidi="es-ES"/>
        </w:rPr>
      </w:pPr>
      <w:r w:rsidRPr="006F4679">
        <w:rPr>
          <w:rFonts w:ascii="Calibri" w:eastAsia="Calibri" w:hAnsi="Calibri" w:cs="Calibri"/>
          <w:i/>
          <w:sz w:val="24"/>
          <w:szCs w:val="24"/>
          <w:lang w:eastAsia="es-ES" w:bidi="es-ES"/>
        </w:rPr>
        <w:t>(Marque con una X donde corresponda)</w:t>
      </w:r>
    </w:p>
    <w:p w14:paraId="66EB7338" w14:textId="77777777" w:rsidR="006F4679" w:rsidRPr="006F4679" w:rsidRDefault="006F4679" w:rsidP="006F4679">
      <w:pPr>
        <w:tabs>
          <w:tab w:val="left" w:pos="4290"/>
        </w:tabs>
        <w:autoSpaceDE/>
        <w:autoSpaceDN/>
        <w:ind w:right="699"/>
        <w:rPr>
          <w:rFonts w:ascii="Calibri" w:eastAsia="Calibri" w:hAnsi="Calibri" w:cs="Calibri"/>
          <w:i/>
          <w:sz w:val="24"/>
          <w:szCs w:val="24"/>
          <w:lang w:eastAsia="es-ES" w:bidi="es-ES"/>
        </w:rPr>
      </w:pPr>
    </w:p>
    <w:tbl>
      <w:tblPr>
        <w:tblW w:w="921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3794"/>
        <w:gridCol w:w="812"/>
        <w:gridCol w:w="3724"/>
        <w:gridCol w:w="882"/>
      </w:tblGrid>
      <w:tr w:rsidR="006F4679" w:rsidRPr="006F4679" w14:paraId="240B0707" w14:textId="77777777" w:rsidTr="006F4679">
        <w:trPr>
          <w:trHeight w:val="293"/>
        </w:trPr>
        <w:tc>
          <w:tcPr>
            <w:tcW w:w="3794" w:type="dxa"/>
            <w:shd w:val="clear" w:color="auto" w:fill="auto"/>
          </w:tcPr>
          <w:p w14:paraId="71B01BF5" w14:textId="77777777" w:rsidR="006F4679" w:rsidRPr="006F4679" w:rsidRDefault="006F4679" w:rsidP="006F4679">
            <w:pPr>
              <w:widowControl/>
              <w:autoSpaceDE/>
              <w:autoSpaceDN/>
              <w:ind w:left="851"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SI</w:t>
            </w:r>
          </w:p>
        </w:tc>
        <w:tc>
          <w:tcPr>
            <w:tcW w:w="812" w:type="dxa"/>
            <w:shd w:val="clear" w:color="auto" w:fill="auto"/>
          </w:tcPr>
          <w:p w14:paraId="0C2D866F" w14:textId="77777777" w:rsidR="006F4679" w:rsidRPr="006F4679" w:rsidRDefault="006F4679" w:rsidP="006F4679">
            <w:pPr>
              <w:widowControl/>
              <w:autoSpaceDE/>
              <w:autoSpaceDN/>
              <w:ind w:left="851" w:right="699" w:hanging="781"/>
              <w:jc w:val="center"/>
              <w:rPr>
                <w:rFonts w:ascii="Calibri" w:eastAsia="Calibri" w:hAnsi="Calibri" w:cs="Calibri"/>
                <w:b/>
                <w:sz w:val="24"/>
                <w:szCs w:val="24"/>
                <w:lang w:eastAsia="es-ES" w:bidi="es-ES"/>
              </w:rPr>
            </w:pPr>
          </w:p>
        </w:tc>
        <w:tc>
          <w:tcPr>
            <w:tcW w:w="3724" w:type="dxa"/>
            <w:shd w:val="clear" w:color="auto" w:fill="auto"/>
          </w:tcPr>
          <w:p w14:paraId="498B10B0" w14:textId="77777777" w:rsidR="006F4679" w:rsidRPr="006F4679" w:rsidRDefault="006F4679" w:rsidP="006F4679">
            <w:pPr>
              <w:widowControl/>
              <w:autoSpaceDE/>
              <w:autoSpaceDN/>
              <w:ind w:left="851"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NO</w:t>
            </w:r>
          </w:p>
        </w:tc>
        <w:tc>
          <w:tcPr>
            <w:tcW w:w="882" w:type="dxa"/>
            <w:shd w:val="clear" w:color="auto" w:fill="auto"/>
          </w:tcPr>
          <w:p w14:paraId="770C0AE6" w14:textId="77777777" w:rsidR="006F4679" w:rsidRPr="006F4679" w:rsidRDefault="006F4679" w:rsidP="006F4679">
            <w:pPr>
              <w:widowControl/>
              <w:autoSpaceDE/>
              <w:autoSpaceDN/>
              <w:ind w:left="851" w:right="699" w:hanging="773"/>
              <w:jc w:val="center"/>
              <w:rPr>
                <w:rFonts w:ascii="Calibri" w:eastAsia="Calibri" w:hAnsi="Calibri" w:cs="Calibri"/>
                <w:b/>
                <w:sz w:val="24"/>
                <w:szCs w:val="24"/>
                <w:lang w:eastAsia="es-ES" w:bidi="es-ES"/>
              </w:rPr>
            </w:pPr>
          </w:p>
        </w:tc>
      </w:tr>
      <w:tr w:rsidR="006F4679" w:rsidRPr="006F4679" w14:paraId="3F2A6397" w14:textId="77777777" w:rsidTr="006F4679">
        <w:trPr>
          <w:trHeight w:val="1035"/>
        </w:trPr>
        <w:tc>
          <w:tcPr>
            <w:tcW w:w="4606" w:type="dxa"/>
            <w:gridSpan w:val="2"/>
            <w:shd w:val="clear" w:color="auto" w:fill="auto"/>
          </w:tcPr>
          <w:p w14:paraId="5619598E" w14:textId="77777777" w:rsidR="006F4679" w:rsidRPr="006F4679" w:rsidRDefault="006F4679" w:rsidP="006F4679">
            <w:pPr>
              <w:widowControl/>
              <w:autoSpaceDE/>
              <w:autoSpaceDN/>
              <w:ind w:left="34"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En caso de existir vinculaciones con más de un funcionario, o por más de un socio o accionista, se deberá repetir la información que a continuación se solicita por cada una de las vinculaciones a declarar.</w:t>
            </w:r>
          </w:p>
        </w:tc>
        <w:tc>
          <w:tcPr>
            <w:tcW w:w="4606" w:type="dxa"/>
            <w:gridSpan w:val="2"/>
            <w:shd w:val="clear" w:color="auto" w:fill="auto"/>
          </w:tcPr>
          <w:p w14:paraId="258D7767" w14:textId="77777777" w:rsidR="006F4679" w:rsidRPr="006F4679" w:rsidRDefault="006F4679" w:rsidP="006F4679">
            <w:pPr>
              <w:widowControl/>
              <w:autoSpaceDE/>
              <w:autoSpaceDN/>
              <w:ind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La opción elegida en cuanto a la no declaración de vinculaciones implica la declaración expresa de la inexistencia de los mismos, en los términos del Decreto n° 202/17.</w:t>
            </w:r>
          </w:p>
        </w:tc>
      </w:tr>
    </w:tbl>
    <w:p w14:paraId="583B6209" w14:textId="77777777" w:rsidR="006F4679" w:rsidRPr="006F4679" w:rsidRDefault="006F4679" w:rsidP="006F4679">
      <w:pPr>
        <w:autoSpaceDE/>
        <w:autoSpaceDN/>
        <w:ind w:right="699"/>
        <w:rPr>
          <w:rFonts w:ascii="Calibri" w:eastAsia="Calibri" w:hAnsi="Calibri" w:cs="Calibri"/>
          <w:sz w:val="24"/>
          <w:szCs w:val="24"/>
          <w:lang w:eastAsia="es-ES" w:bidi="es-ES"/>
        </w:rPr>
      </w:pPr>
    </w:p>
    <w:p w14:paraId="792CC65D" w14:textId="77777777" w:rsidR="006F4679" w:rsidRPr="006F4679" w:rsidRDefault="006F4679" w:rsidP="006F4679">
      <w:pPr>
        <w:autoSpaceDE/>
        <w:autoSpaceDN/>
        <w:ind w:right="699"/>
        <w:rPr>
          <w:rFonts w:ascii="Calibri" w:eastAsia="Calibri" w:hAnsi="Calibri" w:cs="Calibri"/>
          <w:b/>
          <w:sz w:val="24"/>
          <w:szCs w:val="24"/>
          <w:lang w:eastAsia="es-ES" w:bidi="es-ES"/>
        </w:rPr>
      </w:pPr>
      <w:r w:rsidRPr="006F4679">
        <w:rPr>
          <w:rFonts w:ascii="Calibri" w:eastAsia="Calibri" w:hAnsi="Calibri" w:cs="Calibri"/>
          <w:b/>
          <w:sz w:val="24"/>
          <w:szCs w:val="24"/>
          <w:lang w:eastAsia="es-ES" w:bidi="es-ES"/>
        </w:rPr>
        <w:t>Vínculo</w:t>
      </w:r>
    </w:p>
    <w:p w14:paraId="45C2C87C" w14:textId="77777777" w:rsidR="006F4679" w:rsidRPr="006F4679" w:rsidRDefault="006F4679" w:rsidP="006F4679">
      <w:pPr>
        <w:autoSpaceDE/>
        <w:autoSpaceDN/>
        <w:ind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Persona con el vínculo</w:t>
      </w:r>
    </w:p>
    <w:p w14:paraId="5C9209B2" w14:textId="77777777" w:rsidR="006F4679" w:rsidRPr="006F4679" w:rsidRDefault="006F4679" w:rsidP="006F4679">
      <w:pPr>
        <w:autoSpaceDE/>
        <w:autoSpaceDN/>
        <w:ind w:right="699"/>
        <w:rPr>
          <w:rFonts w:ascii="Calibri" w:eastAsia="Calibri" w:hAnsi="Calibri" w:cs="Calibri"/>
          <w:i/>
          <w:sz w:val="24"/>
          <w:szCs w:val="24"/>
          <w:lang w:eastAsia="es-ES" w:bidi="es-ES"/>
        </w:rPr>
      </w:pPr>
      <w:r w:rsidRPr="006F4679">
        <w:rPr>
          <w:rFonts w:ascii="Calibri" w:eastAsia="Calibri" w:hAnsi="Calibri" w:cs="Calibri"/>
          <w:i/>
          <w:sz w:val="24"/>
          <w:szCs w:val="24"/>
          <w:lang w:eastAsia="es-ES" w:bidi="es-ES"/>
        </w:rPr>
        <w:t xml:space="preserve">(Marque con una X donde corresponda y brinde la información adicional requerida para el tipo de vínculo elegido </w:t>
      </w:r>
      <w:r w:rsidRPr="006F4679">
        <w:rPr>
          <w:rFonts w:ascii="Calibri" w:eastAsia="Calibri" w:hAnsi="Calibri" w:cs="Calibri"/>
          <w:i/>
          <w:sz w:val="24"/>
          <w:szCs w:val="24"/>
          <w:lang w:eastAsia="es-ES" w:bidi="es-ES"/>
        </w:rPr>
        <w:noBreakHyphen/>
        <w:t xml:space="preserve"> Nombre/ Apellido, Razón Social y CUIT, excepto las Personas Humanas)</w:t>
      </w:r>
    </w:p>
    <w:p w14:paraId="698AEAE5" w14:textId="77777777" w:rsidR="006F4679" w:rsidRDefault="006F4679" w:rsidP="006F4679">
      <w:pPr>
        <w:autoSpaceDE/>
        <w:autoSpaceDN/>
        <w:ind w:right="699"/>
        <w:rPr>
          <w:rFonts w:ascii="Calibri" w:eastAsia="Calibri" w:hAnsi="Calibri" w:cs="Calibri"/>
          <w:i/>
          <w:sz w:val="24"/>
          <w:szCs w:val="24"/>
          <w:lang w:eastAsia="es-ES" w:bidi="es-ES"/>
        </w:rPr>
      </w:pPr>
    </w:p>
    <w:p w14:paraId="11624F5A" w14:textId="77777777" w:rsidR="006F4679" w:rsidRPr="006F4679" w:rsidRDefault="006F4679" w:rsidP="006F4679">
      <w:pPr>
        <w:autoSpaceDE/>
        <w:autoSpaceDN/>
        <w:ind w:right="699"/>
        <w:rPr>
          <w:rFonts w:ascii="Calibri" w:eastAsia="Calibri" w:hAnsi="Calibri" w:cs="Calibri"/>
          <w:i/>
          <w:sz w:val="24"/>
          <w:szCs w:val="24"/>
          <w:lang w:eastAsia="es-ES" w:bidi="es-ES"/>
        </w:rPr>
      </w:pPr>
    </w:p>
    <w:p w14:paraId="038AE25A" w14:textId="77777777" w:rsidR="006F4679" w:rsidRPr="006F4679" w:rsidRDefault="006F4679" w:rsidP="006F4679">
      <w:pPr>
        <w:autoSpaceDE/>
        <w:autoSpaceDN/>
        <w:ind w:right="699"/>
        <w:rPr>
          <w:rFonts w:ascii="Calibri" w:eastAsia="Calibri" w:hAnsi="Calibri" w:cs="Calibri"/>
          <w:i/>
          <w:sz w:val="24"/>
          <w:szCs w:val="24"/>
          <w:lang w:eastAsia="es-ES" w:bidi="es-ES"/>
        </w:rPr>
      </w:pPr>
    </w:p>
    <w:tbl>
      <w:tblPr>
        <w:tblW w:w="921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4644"/>
        <w:gridCol w:w="426"/>
        <w:gridCol w:w="4144"/>
      </w:tblGrid>
      <w:tr w:rsidR="006F4679" w:rsidRPr="006F4679" w14:paraId="675FB246" w14:textId="77777777" w:rsidTr="006F4679">
        <w:tc>
          <w:tcPr>
            <w:tcW w:w="4644" w:type="dxa"/>
            <w:shd w:val="clear" w:color="auto" w:fill="auto"/>
            <w:vAlign w:val="center"/>
          </w:tcPr>
          <w:p w14:paraId="021A4215" w14:textId="77777777" w:rsidR="006F4679" w:rsidRPr="006F4679" w:rsidRDefault="006F4679" w:rsidP="006F4679">
            <w:pPr>
              <w:widowControl/>
              <w:autoSpaceDE/>
              <w:autoSpaceDN/>
              <w:ind w:left="34" w:right="699"/>
              <w:rPr>
                <w:rFonts w:ascii="Calibri" w:eastAsia="Calibri" w:hAnsi="Calibri" w:cs="Calibri"/>
                <w:color w:val="000000"/>
                <w:lang w:eastAsia="es-ES" w:bidi="es-ES"/>
              </w:rPr>
            </w:pPr>
            <w:r w:rsidRPr="006F4679">
              <w:rPr>
                <w:rFonts w:ascii="Calibri" w:eastAsia="Calibri" w:hAnsi="Calibri" w:cs="Calibri"/>
                <w:color w:val="000000"/>
                <w:lang w:eastAsia="es-ES" w:bidi="es-ES"/>
              </w:rPr>
              <w:t>Representante legal</w:t>
            </w:r>
          </w:p>
        </w:tc>
        <w:tc>
          <w:tcPr>
            <w:tcW w:w="426" w:type="dxa"/>
            <w:shd w:val="clear" w:color="auto" w:fill="auto"/>
            <w:vAlign w:val="center"/>
          </w:tcPr>
          <w:p w14:paraId="4465D9A0" w14:textId="77777777" w:rsidR="006F4679" w:rsidRPr="006F4679" w:rsidRDefault="006F4679" w:rsidP="006F4679">
            <w:pPr>
              <w:widowControl/>
              <w:autoSpaceDE/>
              <w:autoSpaceDN/>
              <w:ind w:left="851" w:right="699"/>
              <w:jc w:val="center"/>
              <w:rPr>
                <w:rFonts w:ascii="Calibri" w:eastAsia="Calibri" w:hAnsi="Calibri" w:cs="Calibri"/>
                <w:color w:val="000000"/>
                <w:sz w:val="24"/>
                <w:szCs w:val="24"/>
                <w:lang w:eastAsia="es-ES" w:bidi="es-ES"/>
              </w:rPr>
            </w:pPr>
          </w:p>
        </w:tc>
        <w:tc>
          <w:tcPr>
            <w:tcW w:w="4144" w:type="dxa"/>
            <w:shd w:val="clear" w:color="auto" w:fill="auto"/>
            <w:vAlign w:val="bottom"/>
          </w:tcPr>
          <w:p w14:paraId="125A993C"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38B54F91"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1EBA2D11"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r w:rsidRPr="006F4679">
              <w:rPr>
                <w:rFonts w:ascii="Calibri" w:eastAsia="Calibri" w:hAnsi="Calibri" w:cs="Calibri"/>
                <w:sz w:val="16"/>
                <w:szCs w:val="16"/>
                <w:lang w:eastAsia="es-ES" w:bidi="es-ES"/>
              </w:rPr>
              <w:t>(Nombres, Apellidos y CUIT)</w:t>
            </w:r>
          </w:p>
        </w:tc>
      </w:tr>
      <w:tr w:rsidR="006F4679" w:rsidRPr="006F4679" w14:paraId="40AC5561" w14:textId="77777777" w:rsidTr="006F4679">
        <w:tc>
          <w:tcPr>
            <w:tcW w:w="4644" w:type="dxa"/>
            <w:shd w:val="clear" w:color="auto" w:fill="auto"/>
            <w:vAlign w:val="center"/>
          </w:tcPr>
          <w:p w14:paraId="5D47241C" w14:textId="77777777" w:rsidR="006F4679" w:rsidRPr="006F4679" w:rsidRDefault="006F4679" w:rsidP="006F4679">
            <w:pPr>
              <w:widowControl/>
              <w:autoSpaceDE/>
              <w:autoSpaceDN/>
              <w:ind w:left="34" w:right="699"/>
              <w:rPr>
                <w:rFonts w:ascii="Calibri" w:eastAsia="Calibri" w:hAnsi="Calibri" w:cs="Calibri"/>
                <w:color w:val="000000"/>
                <w:lang w:eastAsia="es-ES" w:bidi="es-ES"/>
              </w:rPr>
            </w:pPr>
            <w:r w:rsidRPr="006F4679">
              <w:rPr>
                <w:rFonts w:ascii="Calibri" w:eastAsia="Calibri" w:hAnsi="Calibri" w:cs="Calibri"/>
                <w:color w:val="000000"/>
                <w:lang w:eastAsia="es-ES" w:bidi="es-ES"/>
              </w:rPr>
              <w:t>Sociedad controlante</w:t>
            </w:r>
          </w:p>
        </w:tc>
        <w:tc>
          <w:tcPr>
            <w:tcW w:w="426" w:type="dxa"/>
            <w:shd w:val="clear" w:color="auto" w:fill="auto"/>
            <w:vAlign w:val="center"/>
          </w:tcPr>
          <w:p w14:paraId="0D41299B" w14:textId="77777777" w:rsidR="006F4679" w:rsidRPr="006F4679" w:rsidRDefault="006F4679" w:rsidP="006F4679">
            <w:pPr>
              <w:widowControl/>
              <w:autoSpaceDE/>
              <w:autoSpaceDN/>
              <w:ind w:left="851" w:right="699"/>
              <w:jc w:val="center"/>
              <w:rPr>
                <w:rFonts w:ascii="Calibri" w:eastAsia="Calibri" w:hAnsi="Calibri" w:cs="Calibri"/>
                <w:color w:val="000000"/>
                <w:sz w:val="24"/>
                <w:szCs w:val="24"/>
                <w:lang w:eastAsia="es-ES" w:bidi="es-ES"/>
              </w:rPr>
            </w:pPr>
          </w:p>
        </w:tc>
        <w:tc>
          <w:tcPr>
            <w:tcW w:w="4144" w:type="dxa"/>
            <w:shd w:val="clear" w:color="auto" w:fill="auto"/>
            <w:vAlign w:val="bottom"/>
          </w:tcPr>
          <w:p w14:paraId="17E5D436"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670AD83B"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26164D9D" w14:textId="77777777" w:rsidR="006F4679" w:rsidRPr="006F4679" w:rsidRDefault="006F4679" w:rsidP="006F4679">
            <w:pPr>
              <w:widowControl/>
              <w:autoSpaceDE/>
              <w:autoSpaceDN/>
              <w:ind w:left="67" w:right="699"/>
              <w:jc w:val="center"/>
              <w:rPr>
                <w:rFonts w:ascii="Calibri" w:eastAsia="Calibri" w:hAnsi="Calibri" w:cs="Calibri"/>
                <w:color w:val="FF0000"/>
                <w:sz w:val="16"/>
                <w:szCs w:val="16"/>
                <w:lang w:eastAsia="es-ES" w:bidi="es-ES"/>
              </w:rPr>
            </w:pPr>
            <w:r w:rsidRPr="006F4679">
              <w:rPr>
                <w:rFonts w:ascii="Calibri" w:eastAsia="Calibri" w:hAnsi="Calibri" w:cs="Calibri"/>
                <w:sz w:val="16"/>
                <w:szCs w:val="16"/>
                <w:lang w:eastAsia="es-ES" w:bidi="es-ES"/>
              </w:rPr>
              <w:t>(Razón Social y CUIT)</w:t>
            </w:r>
          </w:p>
        </w:tc>
      </w:tr>
      <w:tr w:rsidR="006F4679" w:rsidRPr="006F4679" w14:paraId="5E30C5DA" w14:textId="77777777" w:rsidTr="006F4679">
        <w:tc>
          <w:tcPr>
            <w:tcW w:w="4644" w:type="dxa"/>
            <w:shd w:val="clear" w:color="auto" w:fill="auto"/>
            <w:vAlign w:val="center"/>
          </w:tcPr>
          <w:p w14:paraId="2E543FCF" w14:textId="77777777" w:rsidR="006F4679" w:rsidRPr="006F4679" w:rsidRDefault="006F4679" w:rsidP="006F4679">
            <w:pPr>
              <w:widowControl/>
              <w:autoSpaceDE/>
              <w:autoSpaceDN/>
              <w:ind w:left="34" w:right="699"/>
              <w:rPr>
                <w:rFonts w:ascii="Calibri" w:eastAsia="Calibri" w:hAnsi="Calibri" w:cs="Calibri"/>
                <w:color w:val="000000"/>
                <w:lang w:eastAsia="es-ES" w:bidi="es-ES"/>
              </w:rPr>
            </w:pPr>
            <w:r w:rsidRPr="006F4679">
              <w:rPr>
                <w:rFonts w:ascii="Calibri" w:eastAsia="Calibri" w:hAnsi="Calibri" w:cs="Calibri"/>
                <w:color w:val="000000"/>
                <w:lang w:eastAsia="es-ES" w:bidi="es-ES"/>
              </w:rPr>
              <w:lastRenderedPageBreak/>
              <w:t>Sociedades controladas</w:t>
            </w:r>
          </w:p>
        </w:tc>
        <w:tc>
          <w:tcPr>
            <w:tcW w:w="426" w:type="dxa"/>
            <w:shd w:val="clear" w:color="auto" w:fill="auto"/>
            <w:vAlign w:val="center"/>
          </w:tcPr>
          <w:p w14:paraId="7120AC4E" w14:textId="77777777" w:rsidR="006F4679" w:rsidRPr="006F4679" w:rsidRDefault="006F4679" w:rsidP="006F4679">
            <w:pPr>
              <w:widowControl/>
              <w:autoSpaceDE/>
              <w:autoSpaceDN/>
              <w:ind w:left="851" w:right="699"/>
              <w:jc w:val="center"/>
              <w:rPr>
                <w:rFonts w:ascii="Calibri" w:eastAsia="Calibri" w:hAnsi="Calibri" w:cs="Calibri"/>
                <w:color w:val="000000"/>
                <w:sz w:val="24"/>
                <w:szCs w:val="24"/>
                <w:lang w:eastAsia="es-ES" w:bidi="es-ES"/>
              </w:rPr>
            </w:pPr>
          </w:p>
        </w:tc>
        <w:tc>
          <w:tcPr>
            <w:tcW w:w="4144" w:type="dxa"/>
            <w:shd w:val="clear" w:color="auto" w:fill="auto"/>
            <w:vAlign w:val="bottom"/>
          </w:tcPr>
          <w:p w14:paraId="0D7F30D0"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6380546E"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4D33FAFE" w14:textId="77777777" w:rsidR="006F4679" w:rsidRPr="006F4679" w:rsidRDefault="006F4679" w:rsidP="006F4679">
            <w:pPr>
              <w:widowControl/>
              <w:autoSpaceDE/>
              <w:autoSpaceDN/>
              <w:ind w:left="67" w:right="699"/>
              <w:jc w:val="center"/>
              <w:rPr>
                <w:rFonts w:ascii="Calibri" w:eastAsia="Calibri" w:hAnsi="Calibri" w:cs="Calibri"/>
                <w:color w:val="FF0000"/>
                <w:sz w:val="16"/>
                <w:szCs w:val="16"/>
                <w:lang w:eastAsia="es-ES" w:bidi="es-ES"/>
              </w:rPr>
            </w:pPr>
            <w:r w:rsidRPr="006F4679">
              <w:rPr>
                <w:rFonts w:ascii="Calibri" w:eastAsia="Calibri" w:hAnsi="Calibri" w:cs="Calibri"/>
                <w:sz w:val="16"/>
                <w:szCs w:val="16"/>
                <w:lang w:eastAsia="es-ES" w:bidi="es-ES"/>
              </w:rPr>
              <w:t>(Razón Social y CUIT)</w:t>
            </w:r>
          </w:p>
        </w:tc>
      </w:tr>
      <w:tr w:rsidR="006F4679" w:rsidRPr="006F4679" w14:paraId="499AEB58" w14:textId="77777777" w:rsidTr="006F4679">
        <w:tc>
          <w:tcPr>
            <w:tcW w:w="4644" w:type="dxa"/>
            <w:shd w:val="clear" w:color="auto" w:fill="auto"/>
            <w:vAlign w:val="center"/>
          </w:tcPr>
          <w:p w14:paraId="10232566" w14:textId="77777777" w:rsidR="006F4679" w:rsidRPr="006F4679" w:rsidRDefault="006F4679" w:rsidP="006F4679">
            <w:pPr>
              <w:widowControl/>
              <w:autoSpaceDE/>
              <w:autoSpaceDN/>
              <w:ind w:left="34" w:right="699"/>
              <w:rPr>
                <w:rFonts w:ascii="Calibri" w:eastAsia="Calibri" w:hAnsi="Calibri" w:cs="Calibri"/>
                <w:color w:val="000000"/>
                <w:lang w:eastAsia="es-ES" w:bidi="es-ES"/>
              </w:rPr>
            </w:pPr>
            <w:r w:rsidRPr="006F4679">
              <w:rPr>
                <w:rFonts w:ascii="Calibri" w:eastAsia="Calibri" w:hAnsi="Calibri" w:cs="Calibri"/>
                <w:color w:val="000000"/>
                <w:lang w:eastAsia="es-ES" w:bidi="es-ES"/>
              </w:rPr>
              <w:t>Sociedades con interés directo en los resultados económicos o financieros de la declarante</w:t>
            </w:r>
          </w:p>
        </w:tc>
        <w:tc>
          <w:tcPr>
            <w:tcW w:w="426" w:type="dxa"/>
            <w:shd w:val="clear" w:color="auto" w:fill="auto"/>
            <w:vAlign w:val="center"/>
          </w:tcPr>
          <w:p w14:paraId="2F5E6E6E" w14:textId="77777777" w:rsidR="006F4679" w:rsidRPr="006F4679" w:rsidRDefault="006F4679" w:rsidP="006F4679">
            <w:pPr>
              <w:widowControl/>
              <w:autoSpaceDE/>
              <w:autoSpaceDN/>
              <w:ind w:left="851" w:right="699"/>
              <w:jc w:val="center"/>
              <w:rPr>
                <w:rFonts w:ascii="Calibri" w:eastAsia="Calibri" w:hAnsi="Calibri" w:cs="Calibri"/>
                <w:color w:val="000000"/>
                <w:sz w:val="24"/>
                <w:szCs w:val="24"/>
                <w:lang w:eastAsia="es-ES" w:bidi="es-ES"/>
              </w:rPr>
            </w:pPr>
          </w:p>
        </w:tc>
        <w:tc>
          <w:tcPr>
            <w:tcW w:w="4144" w:type="dxa"/>
            <w:shd w:val="clear" w:color="auto" w:fill="auto"/>
            <w:vAlign w:val="bottom"/>
          </w:tcPr>
          <w:p w14:paraId="54BF4A86" w14:textId="77777777" w:rsidR="006F4679" w:rsidRPr="006F4679" w:rsidRDefault="006F4679" w:rsidP="006F4679">
            <w:pPr>
              <w:widowControl/>
              <w:autoSpaceDE/>
              <w:autoSpaceDN/>
              <w:ind w:left="67" w:right="699"/>
              <w:jc w:val="center"/>
              <w:rPr>
                <w:rFonts w:ascii="Calibri" w:eastAsia="Calibri" w:hAnsi="Calibri" w:cs="Calibri"/>
                <w:color w:val="FF0000"/>
                <w:sz w:val="16"/>
                <w:szCs w:val="16"/>
                <w:lang w:eastAsia="es-ES" w:bidi="es-ES"/>
              </w:rPr>
            </w:pPr>
            <w:r w:rsidRPr="006F4679">
              <w:rPr>
                <w:rFonts w:ascii="Calibri" w:eastAsia="Calibri" w:hAnsi="Calibri" w:cs="Calibri"/>
                <w:sz w:val="16"/>
                <w:szCs w:val="16"/>
                <w:lang w:eastAsia="es-ES" w:bidi="es-ES"/>
              </w:rPr>
              <w:t>(Razón Social y CUIT)</w:t>
            </w:r>
          </w:p>
        </w:tc>
      </w:tr>
      <w:tr w:rsidR="006F4679" w:rsidRPr="006F4679" w14:paraId="157E0C67" w14:textId="77777777" w:rsidTr="006F4679">
        <w:tc>
          <w:tcPr>
            <w:tcW w:w="4644" w:type="dxa"/>
            <w:shd w:val="clear" w:color="auto" w:fill="auto"/>
            <w:vAlign w:val="center"/>
          </w:tcPr>
          <w:p w14:paraId="574361B0" w14:textId="77777777" w:rsidR="006F4679" w:rsidRPr="006F4679" w:rsidRDefault="006F4679" w:rsidP="006F4679">
            <w:pPr>
              <w:widowControl/>
              <w:autoSpaceDE/>
              <w:autoSpaceDN/>
              <w:ind w:left="34" w:right="699"/>
              <w:rPr>
                <w:rFonts w:ascii="Calibri" w:eastAsia="Calibri" w:hAnsi="Calibri" w:cs="Calibri"/>
                <w:color w:val="000000"/>
                <w:lang w:eastAsia="es-ES" w:bidi="es-ES"/>
              </w:rPr>
            </w:pPr>
            <w:r w:rsidRPr="006F4679">
              <w:rPr>
                <w:rFonts w:ascii="Calibri" w:eastAsia="Calibri" w:hAnsi="Calibri" w:cs="Calibri"/>
                <w:color w:val="000000"/>
                <w:lang w:eastAsia="es-ES" w:bidi="es-ES"/>
              </w:rPr>
              <w:t>Director</w:t>
            </w:r>
          </w:p>
        </w:tc>
        <w:tc>
          <w:tcPr>
            <w:tcW w:w="426" w:type="dxa"/>
            <w:shd w:val="clear" w:color="auto" w:fill="auto"/>
            <w:vAlign w:val="center"/>
          </w:tcPr>
          <w:p w14:paraId="4F078B28" w14:textId="77777777" w:rsidR="006F4679" w:rsidRPr="006F4679" w:rsidRDefault="006F4679" w:rsidP="006F4679">
            <w:pPr>
              <w:widowControl/>
              <w:autoSpaceDE/>
              <w:autoSpaceDN/>
              <w:ind w:left="851" w:right="699"/>
              <w:jc w:val="center"/>
              <w:rPr>
                <w:rFonts w:ascii="Calibri" w:eastAsia="Calibri" w:hAnsi="Calibri" w:cs="Calibri"/>
                <w:color w:val="000000"/>
                <w:sz w:val="24"/>
                <w:szCs w:val="24"/>
                <w:lang w:eastAsia="es-ES" w:bidi="es-ES"/>
              </w:rPr>
            </w:pPr>
          </w:p>
        </w:tc>
        <w:tc>
          <w:tcPr>
            <w:tcW w:w="4144" w:type="dxa"/>
            <w:shd w:val="clear" w:color="auto" w:fill="auto"/>
            <w:vAlign w:val="bottom"/>
          </w:tcPr>
          <w:p w14:paraId="6F725EC9"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11AB3C62" w14:textId="77777777" w:rsidR="006F4679" w:rsidRPr="006F4679" w:rsidRDefault="006F4679" w:rsidP="006F4679">
            <w:pPr>
              <w:widowControl/>
              <w:autoSpaceDE/>
              <w:autoSpaceDN/>
              <w:ind w:left="67" w:right="699"/>
              <w:jc w:val="center"/>
              <w:rPr>
                <w:rFonts w:ascii="Calibri" w:eastAsia="Calibri" w:hAnsi="Calibri" w:cs="Calibri"/>
                <w:sz w:val="16"/>
                <w:szCs w:val="16"/>
                <w:lang w:eastAsia="es-ES" w:bidi="es-ES"/>
              </w:rPr>
            </w:pPr>
          </w:p>
          <w:p w14:paraId="71383CB6" w14:textId="77777777" w:rsidR="006F4679" w:rsidRPr="006F4679" w:rsidRDefault="006F4679" w:rsidP="006F4679">
            <w:pPr>
              <w:widowControl/>
              <w:autoSpaceDE/>
              <w:autoSpaceDN/>
              <w:ind w:left="67" w:right="699"/>
              <w:jc w:val="center"/>
              <w:rPr>
                <w:rFonts w:ascii="Calibri" w:eastAsia="Calibri" w:hAnsi="Calibri" w:cs="Calibri"/>
                <w:color w:val="FF0000"/>
                <w:sz w:val="16"/>
                <w:szCs w:val="16"/>
                <w:lang w:eastAsia="es-ES" w:bidi="es-ES"/>
              </w:rPr>
            </w:pPr>
            <w:r w:rsidRPr="006F4679">
              <w:rPr>
                <w:rFonts w:ascii="Calibri" w:eastAsia="Calibri" w:hAnsi="Calibri" w:cs="Calibri"/>
                <w:sz w:val="16"/>
                <w:szCs w:val="16"/>
                <w:lang w:eastAsia="es-ES" w:bidi="es-ES"/>
              </w:rPr>
              <w:t>(Nombres, Apellidos y CUIT)</w:t>
            </w:r>
          </w:p>
        </w:tc>
      </w:tr>
      <w:tr w:rsidR="006F4679" w:rsidRPr="006F4679" w14:paraId="7D3DCB7D" w14:textId="77777777" w:rsidTr="006F4679">
        <w:tc>
          <w:tcPr>
            <w:tcW w:w="4644" w:type="dxa"/>
            <w:shd w:val="clear" w:color="auto" w:fill="auto"/>
            <w:vAlign w:val="center"/>
          </w:tcPr>
          <w:p w14:paraId="1FAE8FAE" w14:textId="77777777" w:rsidR="006F4679" w:rsidRPr="006F4679" w:rsidRDefault="006F4679" w:rsidP="006F4679">
            <w:pPr>
              <w:widowControl/>
              <w:autoSpaceDE/>
              <w:autoSpaceDN/>
              <w:ind w:left="34" w:right="699"/>
              <w:rPr>
                <w:rFonts w:ascii="Calibri" w:eastAsia="Calibri" w:hAnsi="Calibri" w:cs="Calibri"/>
                <w:color w:val="000000"/>
                <w:lang w:eastAsia="es-ES" w:bidi="es-ES"/>
              </w:rPr>
            </w:pPr>
            <w:r w:rsidRPr="006F4679">
              <w:rPr>
                <w:rFonts w:ascii="Calibri" w:eastAsia="Calibri" w:hAnsi="Calibri" w:cs="Calibri"/>
                <w:color w:val="000000"/>
                <w:lang w:eastAsia="es-ES" w:bidi="es-ES"/>
              </w:rPr>
              <w:t>Socio o accionista con participación en la formación de la voluntad social</w:t>
            </w:r>
          </w:p>
        </w:tc>
        <w:tc>
          <w:tcPr>
            <w:tcW w:w="426" w:type="dxa"/>
            <w:shd w:val="clear" w:color="auto" w:fill="auto"/>
            <w:vAlign w:val="center"/>
          </w:tcPr>
          <w:p w14:paraId="06CACBE6" w14:textId="77777777" w:rsidR="006F4679" w:rsidRPr="006F4679" w:rsidRDefault="006F4679" w:rsidP="006F4679">
            <w:pPr>
              <w:widowControl/>
              <w:autoSpaceDE/>
              <w:autoSpaceDN/>
              <w:ind w:left="851" w:right="699"/>
              <w:jc w:val="center"/>
              <w:rPr>
                <w:rFonts w:ascii="Calibri" w:eastAsia="Calibri" w:hAnsi="Calibri" w:cs="Calibri"/>
                <w:color w:val="000000"/>
                <w:sz w:val="24"/>
                <w:szCs w:val="24"/>
                <w:lang w:eastAsia="es-ES" w:bidi="es-ES"/>
              </w:rPr>
            </w:pPr>
          </w:p>
        </w:tc>
        <w:tc>
          <w:tcPr>
            <w:tcW w:w="4144" w:type="dxa"/>
            <w:shd w:val="clear" w:color="auto" w:fill="auto"/>
            <w:vAlign w:val="bottom"/>
          </w:tcPr>
          <w:p w14:paraId="2CFCE72F" w14:textId="77777777" w:rsidR="006F4679" w:rsidRPr="006F4679" w:rsidRDefault="006F4679" w:rsidP="006F4679">
            <w:pPr>
              <w:widowControl/>
              <w:autoSpaceDE/>
              <w:autoSpaceDN/>
              <w:ind w:left="67" w:right="699"/>
              <w:jc w:val="center"/>
              <w:rPr>
                <w:rFonts w:ascii="Calibri" w:eastAsia="Calibri" w:hAnsi="Calibri" w:cs="Calibri"/>
                <w:color w:val="FF0000"/>
                <w:sz w:val="16"/>
                <w:szCs w:val="16"/>
                <w:lang w:eastAsia="es-ES" w:bidi="es-ES"/>
              </w:rPr>
            </w:pPr>
            <w:r w:rsidRPr="006F4679">
              <w:rPr>
                <w:rFonts w:ascii="Calibri" w:eastAsia="Calibri" w:hAnsi="Calibri" w:cs="Calibri"/>
                <w:sz w:val="16"/>
                <w:szCs w:val="16"/>
                <w:lang w:eastAsia="es-ES" w:bidi="es-ES"/>
              </w:rPr>
              <w:t>(Nombres, Apellidos y CUIT)</w:t>
            </w:r>
          </w:p>
        </w:tc>
      </w:tr>
      <w:tr w:rsidR="006F4679" w:rsidRPr="006F4679" w14:paraId="07E6F9DC" w14:textId="77777777" w:rsidTr="006F4679">
        <w:tc>
          <w:tcPr>
            <w:tcW w:w="4644" w:type="dxa"/>
            <w:shd w:val="clear" w:color="auto" w:fill="auto"/>
            <w:vAlign w:val="center"/>
          </w:tcPr>
          <w:p w14:paraId="46B47D4F" w14:textId="77777777" w:rsidR="006F4679" w:rsidRPr="006F4679" w:rsidRDefault="006F4679" w:rsidP="006F4679">
            <w:pPr>
              <w:widowControl/>
              <w:autoSpaceDE/>
              <w:autoSpaceDN/>
              <w:ind w:left="34" w:right="699"/>
              <w:rPr>
                <w:rFonts w:ascii="Calibri" w:eastAsia="Calibri" w:hAnsi="Calibri" w:cs="Calibri"/>
                <w:color w:val="000000"/>
                <w:lang w:eastAsia="es-ES" w:bidi="es-ES"/>
              </w:rPr>
            </w:pPr>
            <w:r w:rsidRPr="006F4679">
              <w:rPr>
                <w:rFonts w:ascii="Calibri" w:eastAsia="Calibri" w:hAnsi="Calibri" w:cs="Calibri"/>
                <w:color w:val="000000"/>
                <w:lang w:eastAsia="es-ES" w:bidi="es-ES"/>
              </w:rPr>
              <w:t>Accionista o socio con más del 5% del capital social de las sociedades sujetas a oferta pública</w:t>
            </w:r>
          </w:p>
        </w:tc>
        <w:tc>
          <w:tcPr>
            <w:tcW w:w="426" w:type="dxa"/>
            <w:shd w:val="clear" w:color="auto" w:fill="auto"/>
            <w:vAlign w:val="center"/>
          </w:tcPr>
          <w:p w14:paraId="15382621" w14:textId="77777777" w:rsidR="006F4679" w:rsidRPr="006F4679" w:rsidRDefault="006F4679" w:rsidP="006F4679">
            <w:pPr>
              <w:widowControl/>
              <w:autoSpaceDE/>
              <w:autoSpaceDN/>
              <w:ind w:left="851" w:right="699"/>
              <w:jc w:val="center"/>
              <w:rPr>
                <w:rFonts w:ascii="Calibri" w:eastAsia="Calibri" w:hAnsi="Calibri" w:cs="Calibri"/>
                <w:color w:val="000000"/>
                <w:sz w:val="24"/>
                <w:szCs w:val="24"/>
                <w:lang w:eastAsia="es-ES" w:bidi="es-ES"/>
              </w:rPr>
            </w:pPr>
          </w:p>
        </w:tc>
        <w:tc>
          <w:tcPr>
            <w:tcW w:w="4144" w:type="dxa"/>
            <w:shd w:val="clear" w:color="auto" w:fill="auto"/>
            <w:vAlign w:val="bottom"/>
          </w:tcPr>
          <w:p w14:paraId="261B7F14" w14:textId="77777777" w:rsidR="006F4679" w:rsidRPr="006F4679" w:rsidRDefault="006F4679" w:rsidP="006F4679">
            <w:pPr>
              <w:widowControl/>
              <w:autoSpaceDE/>
              <w:autoSpaceDN/>
              <w:ind w:left="67" w:right="699"/>
              <w:jc w:val="center"/>
              <w:rPr>
                <w:rFonts w:ascii="Calibri" w:eastAsia="Calibri" w:hAnsi="Calibri" w:cs="Calibri"/>
                <w:color w:val="FF0000"/>
                <w:sz w:val="16"/>
                <w:szCs w:val="16"/>
                <w:lang w:eastAsia="es-ES" w:bidi="es-ES"/>
              </w:rPr>
            </w:pPr>
            <w:r w:rsidRPr="006F4679">
              <w:rPr>
                <w:rFonts w:ascii="Calibri" w:eastAsia="Calibri" w:hAnsi="Calibri" w:cs="Calibri"/>
                <w:sz w:val="16"/>
                <w:szCs w:val="16"/>
                <w:lang w:eastAsia="es-ES" w:bidi="es-ES"/>
              </w:rPr>
              <w:t>(Nombres, Apellidos y CUIT)</w:t>
            </w:r>
          </w:p>
        </w:tc>
      </w:tr>
    </w:tbl>
    <w:p w14:paraId="430C2D5C" w14:textId="77777777" w:rsidR="006F4679" w:rsidRPr="006F4679" w:rsidRDefault="006F4679" w:rsidP="006F4679">
      <w:pPr>
        <w:autoSpaceDE/>
        <w:autoSpaceDN/>
        <w:ind w:left="851" w:right="699"/>
        <w:rPr>
          <w:rFonts w:ascii="Calibri" w:eastAsia="Calibri" w:hAnsi="Calibri" w:cs="Calibri"/>
          <w:b/>
          <w:sz w:val="16"/>
          <w:szCs w:val="16"/>
          <w:lang w:eastAsia="es-ES" w:bidi="es-ES"/>
        </w:rPr>
      </w:pPr>
    </w:p>
    <w:p w14:paraId="4535045A" w14:textId="77777777" w:rsidR="006F4679" w:rsidRPr="006F4679" w:rsidRDefault="006F4679" w:rsidP="006F4679">
      <w:pPr>
        <w:autoSpaceDE/>
        <w:autoSpaceDN/>
        <w:ind w:left="851" w:right="699" w:hanging="850"/>
        <w:jc w:val="both"/>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Información adicional</w:t>
      </w:r>
    </w:p>
    <w:tbl>
      <w:tblPr>
        <w:tblW w:w="921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9214"/>
      </w:tblGrid>
      <w:tr w:rsidR="006F4679" w:rsidRPr="006F4679" w14:paraId="555DC0AC" w14:textId="77777777" w:rsidTr="006F4679">
        <w:tc>
          <w:tcPr>
            <w:tcW w:w="9214" w:type="dxa"/>
            <w:shd w:val="clear" w:color="auto" w:fill="auto"/>
          </w:tcPr>
          <w:p w14:paraId="1DF4DA0C" w14:textId="77777777" w:rsidR="006F4679" w:rsidRPr="006F4679" w:rsidRDefault="006F4679" w:rsidP="006F4679">
            <w:pPr>
              <w:widowControl/>
              <w:autoSpaceDE/>
              <w:autoSpaceDN/>
              <w:ind w:left="851" w:right="699"/>
              <w:rPr>
                <w:rFonts w:ascii="Calibri" w:eastAsia="Calibri" w:hAnsi="Calibri" w:cs="Calibri"/>
                <w:sz w:val="24"/>
                <w:szCs w:val="24"/>
                <w:lang w:eastAsia="es-ES" w:bidi="es-ES"/>
              </w:rPr>
            </w:pPr>
          </w:p>
        </w:tc>
      </w:tr>
      <w:tr w:rsidR="006F4679" w:rsidRPr="006F4679" w14:paraId="2FD01240" w14:textId="77777777" w:rsidTr="006F4679">
        <w:tc>
          <w:tcPr>
            <w:tcW w:w="9214" w:type="dxa"/>
            <w:shd w:val="clear" w:color="auto" w:fill="auto"/>
          </w:tcPr>
          <w:p w14:paraId="08B556D0" w14:textId="77777777" w:rsidR="006F4679" w:rsidRPr="006F4679" w:rsidRDefault="006F4679" w:rsidP="006F4679">
            <w:pPr>
              <w:widowControl/>
              <w:autoSpaceDE/>
              <w:autoSpaceDN/>
              <w:ind w:left="851" w:right="699"/>
              <w:rPr>
                <w:rFonts w:ascii="Calibri" w:eastAsia="Calibri" w:hAnsi="Calibri" w:cs="Calibri"/>
                <w:sz w:val="24"/>
                <w:szCs w:val="24"/>
                <w:lang w:eastAsia="es-ES" w:bidi="es-ES"/>
              </w:rPr>
            </w:pPr>
          </w:p>
        </w:tc>
      </w:tr>
    </w:tbl>
    <w:p w14:paraId="5C58ECED" w14:textId="77777777" w:rsidR="006F4679" w:rsidRPr="006F4679" w:rsidRDefault="006F4679" w:rsidP="006F4679">
      <w:pPr>
        <w:autoSpaceDE/>
        <w:autoSpaceDN/>
        <w:ind w:left="851" w:right="699"/>
        <w:rPr>
          <w:rFonts w:ascii="Calibri" w:eastAsia="Calibri" w:hAnsi="Calibri" w:cs="Calibri"/>
          <w:b/>
          <w:color w:val="FF0000"/>
          <w:sz w:val="16"/>
          <w:szCs w:val="16"/>
          <w:lang w:eastAsia="es-ES" w:bidi="es-ES"/>
        </w:rPr>
      </w:pPr>
    </w:p>
    <w:p w14:paraId="007C472F" w14:textId="77777777" w:rsidR="006F4679" w:rsidRPr="006F4679" w:rsidRDefault="006F4679" w:rsidP="006F4679">
      <w:pPr>
        <w:autoSpaceDE/>
        <w:autoSpaceDN/>
        <w:ind w:right="699"/>
        <w:rPr>
          <w:rFonts w:ascii="Calibri" w:eastAsia="Calibri" w:hAnsi="Calibri" w:cs="Calibri"/>
          <w:sz w:val="16"/>
          <w:szCs w:val="16"/>
          <w:lang w:eastAsia="es-ES" w:bidi="es-ES"/>
        </w:rPr>
      </w:pPr>
    </w:p>
    <w:p w14:paraId="3AC383B5" w14:textId="77777777" w:rsidR="006F4679" w:rsidRDefault="006F4679" w:rsidP="006F4679">
      <w:pPr>
        <w:autoSpaceDE/>
        <w:autoSpaceDN/>
        <w:ind w:right="699"/>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La no declaración de vinculaciones implica la declaración expresa de la inexistencia de los mismos, en los términos del Decreto n° 202/17.</w:t>
      </w:r>
    </w:p>
    <w:p w14:paraId="79A081FB" w14:textId="77777777" w:rsidR="006F4679" w:rsidRPr="006F4679" w:rsidRDefault="006F4679" w:rsidP="006F4679">
      <w:pPr>
        <w:autoSpaceDE/>
        <w:autoSpaceDN/>
        <w:ind w:right="699"/>
        <w:rPr>
          <w:rFonts w:ascii="Calibri" w:eastAsia="Calibri" w:hAnsi="Calibri" w:cs="Calibri"/>
          <w:sz w:val="24"/>
          <w:szCs w:val="24"/>
          <w:lang w:eastAsia="es-ES" w:bidi="es-ES"/>
        </w:rPr>
      </w:pPr>
    </w:p>
    <w:p w14:paraId="1DA76D93" w14:textId="77777777" w:rsidR="006F4679" w:rsidRPr="006F4679" w:rsidRDefault="006F4679" w:rsidP="006F4679">
      <w:pPr>
        <w:autoSpaceDE/>
        <w:autoSpaceDN/>
        <w:ind w:right="699"/>
        <w:rPr>
          <w:rFonts w:ascii="Calibri" w:eastAsia="Calibri" w:hAnsi="Calibri" w:cs="Calibri"/>
          <w:sz w:val="24"/>
          <w:szCs w:val="24"/>
          <w:lang w:eastAsia="es-ES" w:bidi="es-ES"/>
        </w:rPr>
      </w:pPr>
    </w:p>
    <w:tbl>
      <w:tblPr>
        <w:tblW w:w="882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2942"/>
        <w:gridCol w:w="2943"/>
        <w:gridCol w:w="2943"/>
      </w:tblGrid>
      <w:tr w:rsidR="006F4679" w:rsidRPr="006F4679" w14:paraId="10BD326D" w14:textId="77777777" w:rsidTr="006F4679">
        <w:tc>
          <w:tcPr>
            <w:tcW w:w="2942" w:type="dxa"/>
            <w:shd w:val="clear" w:color="auto" w:fill="auto"/>
            <w:vAlign w:val="center"/>
          </w:tcPr>
          <w:p w14:paraId="3B236FC1" w14:textId="77777777" w:rsidR="006F4679" w:rsidRPr="006F4679" w:rsidRDefault="006F4679" w:rsidP="006F4679">
            <w:pPr>
              <w:widowControl/>
              <w:autoSpaceDE/>
              <w:autoSpaceDN/>
              <w:spacing w:line="360" w:lineRule="auto"/>
              <w:jc w:val="center"/>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w:t>
            </w:r>
          </w:p>
        </w:tc>
        <w:tc>
          <w:tcPr>
            <w:tcW w:w="2943" w:type="dxa"/>
            <w:shd w:val="clear" w:color="auto" w:fill="auto"/>
            <w:vAlign w:val="center"/>
          </w:tcPr>
          <w:p w14:paraId="5983004D" w14:textId="77777777" w:rsidR="006F4679" w:rsidRPr="006F4679" w:rsidRDefault="006F4679" w:rsidP="006F4679">
            <w:pPr>
              <w:widowControl/>
              <w:autoSpaceDE/>
              <w:autoSpaceDN/>
              <w:spacing w:line="360" w:lineRule="auto"/>
              <w:jc w:val="center"/>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w:t>
            </w:r>
          </w:p>
        </w:tc>
        <w:tc>
          <w:tcPr>
            <w:tcW w:w="2943" w:type="dxa"/>
            <w:shd w:val="clear" w:color="auto" w:fill="auto"/>
            <w:vAlign w:val="center"/>
          </w:tcPr>
          <w:p w14:paraId="11AF64DD" w14:textId="77777777" w:rsidR="006F4679" w:rsidRPr="006F4679" w:rsidRDefault="006F4679" w:rsidP="006F4679">
            <w:pPr>
              <w:widowControl/>
              <w:autoSpaceDE/>
              <w:autoSpaceDN/>
              <w:spacing w:line="360" w:lineRule="auto"/>
              <w:jc w:val="center"/>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w:t>
            </w:r>
          </w:p>
        </w:tc>
      </w:tr>
      <w:tr w:rsidR="006F4679" w:rsidRPr="006F4679" w14:paraId="26FFC542" w14:textId="77777777" w:rsidTr="006F4679">
        <w:tc>
          <w:tcPr>
            <w:tcW w:w="2942" w:type="dxa"/>
            <w:shd w:val="clear" w:color="auto" w:fill="auto"/>
            <w:vAlign w:val="center"/>
          </w:tcPr>
          <w:p w14:paraId="454445A8" w14:textId="77777777" w:rsidR="006F4679" w:rsidRPr="006F4679" w:rsidRDefault="006F4679" w:rsidP="006F4679">
            <w:pPr>
              <w:widowControl/>
              <w:autoSpaceDE/>
              <w:autoSpaceDN/>
              <w:spacing w:line="360" w:lineRule="auto"/>
              <w:ind w:right="-139"/>
              <w:jc w:val="center"/>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Firma</w:t>
            </w:r>
          </w:p>
        </w:tc>
        <w:tc>
          <w:tcPr>
            <w:tcW w:w="2943" w:type="dxa"/>
            <w:shd w:val="clear" w:color="auto" w:fill="auto"/>
            <w:vAlign w:val="center"/>
          </w:tcPr>
          <w:p w14:paraId="67311180" w14:textId="77777777" w:rsidR="006F4679" w:rsidRPr="006F4679" w:rsidRDefault="006F4679" w:rsidP="006F4679">
            <w:pPr>
              <w:widowControl/>
              <w:autoSpaceDE/>
              <w:autoSpaceDN/>
              <w:spacing w:line="360" w:lineRule="auto"/>
              <w:jc w:val="center"/>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Aclaración</w:t>
            </w:r>
          </w:p>
        </w:tc>
        <w:tc>
          <w:tcPr>
            <w:tcW w:w="2943" w:type="dxa"/>
            <w:shd w:val="clear" w:color="auto" w:fill="auto"/>
            <w:vAlign w:val="center"/>
          </w:tcPr>
          <w:p w14:paraId="607942AD" w14:textId="77777777" w:rsidR="006F4679" w:rsidRPr="006F4679" w:rsidRDefault="006F4679" w:rsidP="006F4679">
            <w:pPr>
              <w:widowControl/>
              <w:autoSpaceDE/>
              <w:autoSpaceDN/>
              <w:spacing w:line="360" w:lineRule="auto"/>
              <w:ind w:right="-62"/>
              <w:jc w:val="center"/>
              <w:rPr>
                <w:rFonts w:ascii="Calibri" w:eastAsia="Calibri" w:hAnsi="Calibri" w:cs="Calibri"/>
                <w:sz w:val="24"/>
                <w:szCs w:val="24"/>
                <w:lang w:eastAsia="es-ES" w:bidi="es-ES"/>
              </w:rPr>
            </w:pPr>
            <w:r w:rsidRPr="006F4679">
              <w:rPr>
                <w:rFonts w:ascii="Calibri" w:eastAsia="Calibri" w:hAnsi="Calibri" w:cs="Calibri"/>
                <w:sz w:val="24"/>
                <w:szCs w:val="24"/>
                <w:lang w:eastAsia="es-ES" w:bidi="es-ES"/>
              </w:rPr>
              <w:t>Fecha</w:t>
            </w:r>
          </w:p>
        </w:tc>
      </w:tr>
    </w:tbl>
    <w:p w14:paraId="3D3F49B9" w14:textId="77777777" w:rsidR="005744B3" w:rsidRPr="005744B3" w:rsidRDefault="005744B3" w:rsidP="005744B3">
      <w:pPr>
        <w:sectPr w:rsidR="005744B3" w:rsidRPr="005744B3" w:rsidSect="00081244">
          <w:headerReference w:type="even" r:id="rId14"/>
          <w:headerReference w:type="default" r:id="rId15"/>
          <w:footerReference w:type="even" r:id="rId16"/>
          <w:footerReference w:type="default" r:id="rId17"/>
          <w:headerReference w:type="first" r:id="rId18"/>
          <w:footerReference w:type="first" r:id="rId19"/>
          <w:pgSz w:w="11906" w:h="16838" w:code="9"/>
          <w:pgMar w:top="1220" w:right="780" w:bottom="3240" w:left="1020" w:header="274" w:footer="3044" w:gutter="0"/>
          <w:pgNumType w:start="0"/>
          <w:cols w:space="720"/>
          <w:titlePg/>
          <w:docGrid w:linePitch="299"/>
        </w:sectPr>
      </w:pPr>
    </w:p>
    <w:p w14:paraId="3FFC0264" w14:textId="77777777" w:rsidR="00E66E84" w:rsidRPr="00B82D8B" w:rsidRDefault="00E66E84" w:rsidP="00E66E84">
      <w:pPr>
        <w:pStyle w:val="Textoindependiente"/>
        <w:spacing w:before="10"/>
        <w:ind w:left="0"/>
        <w:jc w:val="left"/>
        <w:rPr>
          <w:rFonts w:ascii="Arial" w:hAnsi="Arial" w:cs="Arial"/>
          <w:sz w:val="3"/>
        </w:rPr>
      </w:pPr>
    </w:p>
    <w:p w14:paraId="41F49B68" w14:textId="123FA16C" w:rsidR="000A1F84" w:rsidRDefault="000A1F84" w:rsidP="000A1F84">
      <w:pPr>
        <w:pStyle w:val="Ttulo3"/>
        <w:jc w:val="center"/>
      </w:pPr>
      <w:bookmarkStart w:id="95" w:name="_Toc173763219"/>
      <w:r>
        <w:t>ANEXO V</w:t>
      </w:r>
      <w:bookmarkEnd w:id="95"/>
    </w:p>
    <w:p w14:paraId="5FFABFE4" w14:textId="7BB11AF2" w:rsidR="00E66E84" w:rsidRDefault="006F4679" w:rsidP="000A1F84">
      <w:pPr>
        <w:pStyle w:val="Ttulo3"/>
        <w:jc w:val="center"/>
      </w:pPr>
      <w:bookmarkStart w:id="96" w:name="_Toc173763220"/>
      <w:r w:rsidRPr="006F4679">
        <w:t>DECLARACIÓN JURADA JUICIOS</w:t>
      </w:r>
      <w:bookmarkEnd w:id="96"/>
    </w:p>
    <w:tbl>
      <w:tblPr>
        <w:tblW w:w="85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1221"/>
        <w:gridCol w:w="1307"/>
        <w:gridCol w:w="1067"/>
        <w:gridCol w:w="1065"/>
        <w:gridCol w:w="1202"/>
        <w:gridCol w:w="1464"/>
      </w:tblGrid>
      <w:tr w:rsidR="006F4679" w:rsidRPr="00B82D8B" w14:paraId="641D8027" w14:textId="77777777" w:rsidTr="006F4679">
        <w:trPr>
          <w:trHeight w:val="662"/>
        </w:trPr>
        <w:tc>
          <w:tcPr>
            <w:tcW w:w="8531" w:type="dxa"/>
            <w:gridSpan w:val="7"/>
            <w:shd w:val="clear" w:color="auto" w:fill="89B1E1"/>
          </w:tcPr>
          <w:p w14:paraId="31A0893C" w14:textId="77777777" w:rsidR="006F4679" w:rsidRPr="00B82D8B" w:rsidRDefault="006F4679" w:rsidP="006F4679">
            <w:pPr>
              <w:pStyle w:val="TableParagraph"/>
              <w:spacing w:before="5"/>
              <w:rPr>
                <w:rFonts w:ascii="Arial" w:hAnsi="Arial" w:cs="Arial"/>
                <w:sz w:val="16"/>
              </w:rPr>
            </w:pPr>
          </w:p>
          <w:p w14:paraId="76BDA2DA" w14:textId="77777777" w:rsidR="006F4679" w:rsidRPr="00B82D8B" w:rsidRDefault="006F4679" w:rsidP="006F4679">
            <w:pPr>
              <w:pStyle w:val="TableParagraph"/>
              <w:ind w:left="988"/>
              <w:rPr>
                <w:rFonts w:ascii="Arial" w:hAnsi="Arial" w:cs="Arial"/>
                <w:b/>
                <w:sz w:val="20"/>
              </w:rPr>
            </w:pPr>
            <w:r w:rsidRPr="00B82D8B">
              <w:rPr>
                <w:rFonts w:ascii="Arial" w:hAnsi="Arial" w:cs="Arial"/>
                <w:b/>
                <w:sz w:val="20"/>
              </w:rPr>
              <w:t>DECLARACIÓN</w:t>
            </w:r>
            <w:r w:rsidRPr="00B82D8B">
              <w:rPr>
                <w:rFonts w:ascii="Arial" w:hAnsi="Arial" w:cs="Arial"/>
                <w:b/>
                <w:spacing w:val="19"/>
                <w:sz w:val="20"/>
              </w:rPr>
              <w:t xml:space="preserve"> </w:t>
            </w:r>
            <w:r w:rsidRPr="00B82D8B">
              <w:rPr>
                <w:rFonts w:ascii="Arial" w:hAnsi="Arial" w:cs="Arial"/>
                <w:b/>
                <w:sz w:val="20"/>
              </w:rPr>
              <w:t>JURADA</w:t>
            </w:r>
            <w:r w:rsidRPr="00B82D8B">
              <w:rPr>
                <w:rFonts w:ascii="Arial" w:hAnsi="Arial" w:cs="Arial"/>
                <w:b/>
                <w:spacing w:val="8"/>
                <w:sz w:val="20"/>
              </w:rPr>
              <w:t xml:space="preserve"> </w:t>
            </w:r>
            <w:r w:rsidRPr="00B82D8B">
              <w:rPr>
                <w:rFonts w:ascii="Arial" w:hAnsi="Arial" w:cs="Arial"/>
                <w:b/>
                <w:sz w:val="20"/>
              </w:rPr>
              <w:t>DE</w:t>
            </w:r>
            <w:r w:rsidRPr="00B82D8B">
              <w:rPr>
                <w:rFonts w:ascii="Arial" w:hAnsi="Arial" w:cs="Arial"/>
                <w:b/>
                <w:spacing w:val="21"/>
                <w:sz w:val="20"/>
              </w:rPr>
              <w:t xml:space="preserve"> </w:t>
            </w:r>
            <w:r w:rsidRPr="00B82D8B">
              <w:rPr>
                <w:rFonts w:ascii="Arial" w:hAnsi="Arial" w:cs="Arial"/>
                <w:b/>
                <w:sz w:val="20"/>
              </w:rPr>
              <w:t>JUICIOS</w:t>
            </w:r>
            <w:r w:rsidRPr="00B82D8B">
              <w:rPr>
                <w:rFonts w:ascii="Arial" w:hAnsi="Arial" w:cs="Arial"/>
                <w:b/>
                <w:spacing w:val="19"/>
                <w:sz w:val="20"/>
              </w:rPr>
              <w:t xml:space="preserve"> </w:t>
            </w:r>
            <w:r w:rsidRPr="00B82D8B">
              <w:rPr>
                <w:rFonts w:ascii="Arial" w:hAnsi="Arial" w:cs="Arial"/>
                <w:b/>
                <w:sz w:val="20"/>
              </w:rPr>
              <w:t>CON</w:t>
            </w:r>
            <w:r w:rsidRPr="00B82D8B">
              <w:rPr>
                <w:rFonts w:ascii="Arial" w:hAnsi="Arial" w:cs="Arial"/>
                <w:b/>
                <w:spacing w:val="20"/>
                <w:sz w:val="20"/>
              </w:rPr>
              <w:t xml:space="preserve"> </w:t>
            </w:r>
            <w:r w:rsidRPr="00B82D8B">
              <w:rPr>
                <w:rFonts w:ascii="Arial" w:hAnsi="Arial" w:cs="Arial"/>
                <w:b/>
                <w:sz w:val="20"/>
              </w:rPr>
              <w:t>EL</w:t>
            </w:r>
            <w:r w:rsidRPr="00B82D8B">
              <w:rPr>
                <w:rFonts w:ascii="Arial" w:hAnsi="Arial" w:cs="Arial"/>
                <w:b/>
                <w:spacing w:val="-1"/>
                <w:sz w:val="20"/>
              </w:rPr>
              <w:t xml:space="preserve"> </w:t>
            </w:r>
            <w:r w:rsidRPr="00B82D8B">
              <w:rPr>
                <w:rFonts w:ascii="Arial" w:hAnsi="Arial" w:cs="Arial"/>
                <w:b/>
                <w:sz w:val="20"/>
              </w:rPr>
              <w:t>ESTADO</w:t>
            </w:r>
            <w:r w:rsidRPr="00B82D8B">
              <w:rPr>
                <w:rFonts w:ascii="Arial" w:hAnsi="Arial" w:cs="Arial"/>
                <w:b/>
                <w:spacing w:val="-6"/>
                <w:sz w:val="20"/>
              </w:rPr>
              <w:t xml:space="preserve"> </w:t>
            </w:r>
            <w:r w:rsidRPr="00B82D8B">
              <w:rPr>
                <w:rFonts w:ascii="Arial" w:hAnsi="Arial" w:cs="Arial"/>
                <w:b/>
                <w:sz w:val="20"/>
              </w:rPr>
              <w:t>ARGENTINO</w:t>
            </w:r>
          </w:p>
        </w:tc>
      </w:tr>
      <w:tr w:rsidR="006F4679" w:rsidRPr="00B82D8B" w14:paraId="1A5A837D" w14:textId="77777777" w:rsidTr="006F4679">
        <w:trPr>
          <w:trHeight w:val="479"/>
        </w:trPr>
        <w:tc>
          <w:tcPr>
            <w:tcW w:w="8531" w:type="dxa"/>
            <w:gridSpan w:val="7"/>
            <w:tcBorders>
              <w:bottom w:val="single" w:sz="8" w:space="0" w:color="000000"/>
            </w:tcBorders>
            <w:shd w:val="clear" w:color="auto" w:fill="auto"/>
          </w:tcPr>
          <w:p w14:paraId="5ACA34DA" w14:textId="77777777" w:rsidR="006F4679" w:rsidRPr="00B82D8B" w:rsidRDefault="006F4679" w:rsidP="006F4679">
            <w:pPr>
              <w:pStyle w:val="TableParagraph"/>
              <w:rPr>
                <w:rFonts w:ascii="Arial" w:hAnsi="Arial" w:cs="Arial"/>
                <w:sz w:val="20"/>
              </w:rPr>
            </w:pPr>
          </w:p>
        </w:tc>
      </w:tr>
      <w:tr w:rsidR="006F4679" w:rsidRPr="00B82D8B" w14:paraId="25CFA74E" w14:textId="77777777" w:rsidTr="006F4679">
        <w:trPr>
          <w:trHeight w:val="834"/>
        </w:trPr>
        <w:tc>
          <w:tcPr>
            <w:tcW w:w="2426" w:type="dxa"/>
            <w:gridSpan w:val="2"/>
            <w:tcBorders>
              <w:top w:val="single" w:sz="8" w:space="0" w:color="000000"/>
              <w:bottom w:val="nil"/>
              <w:right w:val="single" w:sz="8" w:space="0" w:color="000000"/>
            </w:tcBorders>
            <w:shd w:val="clear" w:color="auto" w:fill="auto"/>
          </w:tcPr>
          <w:p w14:paraId="1D73024B" w14:textId="77777777" w:rsidR="006F4679" w:rsidRPr="00B82D8B" w:rsidRDefault="006F4679" w:rsidP="006F4679">
            <w:pPr>
              <w:pStyle w:val="TableParagraph"/>
              <w:rPr>
                <w:rFonts w:ascii="Arial" w:hAnsi="Arial" w:cs="Arial"/>
              </w:rPr>
            </w:pPr>
          </w:p>
          <w:p w14:paraId="602BAD58" w14:textId="77777777" w:rsidR="006F4679" w:rsidRPr="00B82D8B" w:rsidRDefault="006F4679" w:rsidP="006F4679">
            <w:pPr>
              <w:pStyle w:val="TableParagraph"/>
              <w:spacing w:before="135"/>
              <w:ind w:left="114"/>
              <w:rPr>
                <w:rFonts w:ascii="Arial" w:hAnsi="Arial" w:cs="Arial"/>
                <w:b/>
                <w:sz w:val="20"/>
              </w:rPr>
            </w:pPr>
            <w:r w:rsidRPr="00B82D8B">
              <w:rPr>
                <w:rFonts w:ascii="Arial" w:hAnsi="Arial" w:cs="Arial"/>
                <w:b/>
                <w:w w:val="105"/>
                <w:sz w:val="20"/>
              </w:rPr>
              <w:t>CUIT</w:t>
            </w:r>
          </w:p>
        </w:tc>
        <w:tc>
          <w:tcPr>
            <w:tcW w:w="6105" w:type="dxa"/>
            <w:gridSpan w:val="5"/>
            <w:tcBorders>
              <w:top w:val="single" w:sz="8" w:space="0" w:color="000000"/>
              <w:left w:val="single" w:sz="8" w:space="0" w:color="000000"/>
              <w:bottom w:val="single" w:sz="8" w:space="0" w:color="000000"/>
            </w:tcBorders>
            <w:shd w:val="clear" w:color="auto" w:fill="auto"/>
          </w:tcPr>
          <w:p w14:paraId="06A5E85B" w14:textId="77777777" w:rsidR="006F4679" w:rsidRPr="00B82D8B" w:rsidRDefault="006F4679" w:rsidP="006F4679">
            <w:pPr>
              <w:pStyle w:val="TableParagraph"/>
              <w:rPr>
                <w:rFonts w:ascii="Arial" w:hAnsi="Arial" w:cs="Arial"/>
                <w:sz w:val="20"/>
              </w:rPr>
            </w:pPr>
          </w:p>
        </w:tc>
      </w:tr>
      <w:tr w:rsidR="006F4679" w:rsidRPr="00B82D8B" w14:paraId="294890A6" w14:textId="77777777" w:rsidTr="006F4679">
        <w:trPr>
          <w:trHeight w:val="74"/>
        </w:trPr>
        <w:tc>
          <w:tcPr>
            <w:tcW w:w="8531" w:type="dxa"/>
            <w:gridSpan w:val="7"/>
            <w:tcBorders>
              <w:top w:val="nil"/>
              <w:left w:val="nil"/>
              <w:bottom w:val="nil"/>
              <w:right w:val="nil"/>
            </w:tcBorders>
            <w:shd w:val="clear" w:color="auto" w:fill="auto"/>
          </w:tcPr>
          <w:p w14:paraId="2A521050" w14:textId="77777777" w:rsidR="006F4679" w:rsidRPr="00B82D8B" w:rsidRDefault="006F4679" w:rsidP="006F4679">
            <w:pPr>
              <w:pStyle w:val="TableParagraph"/>
              <w:rPr>
                <w:rFonts w:ascii="Arial" w:hAnsi="Arial" w:cs="Arial"/>
                <w:sz w:val="2"/>
              </w:rPr>
            </w:pPr>
          </w:p>
        </w:tc>
      </w:tr>
      <w:tr w:rsidR="006F4679" w:rsidRPr="00B82D8B" w14:paraId="5791A5C5" w14:textId="77777777" w:rsidTr="006F4679">
        <w:trPr>
          <w:trHeight w:val="688"/>
        </w:trPr>
        <w:tc>
          <w:tcPr>
            <w:tcW w:w="2426" w:type="dxa"/>
            <w:gridSpan w:val="2"/>
            <w:tcBorders>
              <w:top w:val="nil"/>
              <w:bottom w:val="single" w:sz="8" w:space="0" w:color="000000"/>
              <w:right w:val="single" w:sz="8" w:space="0" w:color="000000"/>
            </w:tcBorders>
            <w:shd w:val="clear" w:color="auto" w:fill="auto"/>
          </w:tcPr>
          <w:p w14:paraId="5FE203FF" w14:textId="77777777" w:rsidR="006F4679" w:rsidRPr="00B82D8B" w:rsidRDefault="006F4679" w:rsidP="006F4679">
            <w:pPr>
              <w:pStyle w:val="TableParagraph"/>
              <w:spacing w:line="203" w:lineRule="exact"/>
              <w:ind w:left="114"/>
              <w:rPr>
                <w:rFonts w:ascii="Arial" w:hAnsi="Arial" w:cs="Arial"/>
                <w:b/>
                <w:sz w:val="20"/>
              </w:rPr>
            </w:pPr>
            <w:r w:rsidRPr="00B82D8B">
              <w:rPr>
                <w:rFonts w:ascii="Arial" w:hAnsi="Arial" w:cs="Arial"/>
                <w:b/>
                <w:spacing w:val="-1"/>
                <w:w w:val="105"/>
                <w:sz w:val="20"/>
              </w:rPr>
              <w:t>Razón</w:t>
            </w:r>
            <w:r w:rsidRPr="00B82D8B">
              <w:rPr>
                <w:rFonts w:ascii="Arial" w:hAnsi="Arial" w:cs="Arial"/>
                <w:b/>
                <w:spacing w:val="-10"/>
                <w:w w:val="105"/>
                <w:sz w:val="20"/>
              </w:rPr>
              <w:t xml:space="preserve"> </w:t>
            </w:r>
            <w:r w:rsidRPr="00B82D8B">
              <w:rPr>
                <w:rFonts w:ascii="Arial" w:hAnsi="Arial" w:cs="Arial"/>
                <w:b/>
                <w:spacing w:val="-1"/>
                <w:w w:val="105"/>
                <w:sz w:val="20"/>
              </w:rPr>
              <w:t>social</w:t>
            </w:r>
            <w:r w:rsidRPr="00B82D8B">
              <w:rPr>
                <w:rFonts w:ascii="Arial" w:hAnsi="Arial" w:cs="Arial"/>
                <w:b/>
                <w:spacing w:val="-9"/>
                <w:w w:val="105"/>
                <w:sz w:val="20"/>
              </w:rPr>
              <w:t xml:space="preserve"> </w:t>
            </w:r>
            <w:r w:rsidRPr="00B82D8B">
              <w:rPr>
                <w:rFonts w:ascii="Arial" w:hAnsi="Arial" w:cs="Arial"/>
                <w:b/>
                <w:spacing w:val="-1"/>
                <w:w w:val="105"/>
                <w:sz w:val="20"/>
              </w:rPr>
              <w:t>o</w:t>
            </w:r>
            <w:r w:rsidRPr="00B82D8B">
              <w:rPr>
                <w:rFonts w:ascii="Arial" w:hAnsi="Arial" w:cs="Arial"/>
                <w:b/>
                <w:spacing w:val="-12"/>
                <w:w w:val="105"/>
                <w:sz w:val="20"/>
              </w:rPr>
              <w:t xml:space="preserve"> </w:t>
            </w:r>
            <w:r w:rsidRPr="00B82D8B">
              <w:rPr>
                <w:rFonts w:ascii="Arial" w:hAnsi="Arial" w:cs="Arial"/>
                <w:b/>
                <w:spacing w:val="-1"/>
                <w:w w:val="105"/>
                <w:sz w:val="20"/>
              </w:rPr>
              <w:t>Nombre</w:t>
            </w:r>
          </w:p>
          <w:p w14:paraId="7CC049B7" w14:textId="77777777" w:rsidR="006F4679" w:rsidRPr="00B82D8B" w:rsidRDefault="006F4679" w:rsidP="006F4679">
            <w:pPr>
              <w:pStyle w:val="TableParagraph"/>
              <w:spacing w:before="7"/>
              <w:ind w:left="114"/>
              <w:rPr>
                <w:rFonts w:ascii="Arial" w:hAnsi="Arial" w:cs="Arial"/>
                <w:b/>
                <w:sz w:val="20"/>
              </w:rPr>
            </w:pPr>
            <w:r w:rsidRPr="00B82D8B">
              <w:rPr>
                <w:rFonts w:ascii="Arial" w:hAnsi="Arial" w:cs="Arial"/>
                <w:b/>
                <w:w w:val="105"/>
                <w:sz w:val="20"/>
              </w:rPr>
              <w:t>completo</w:t>
            </w:r>
          </w:p>
        </w:tc>
        <w:tc>
          <w:tcPr>
            <w:tcW w:w="6105" w:type="dxa"/>
            <w:gridSpan w:val="5"/>
            <w:tcBorders>
              <w:top w:val="single" w:sz="8" w:space="0" w:color="000000"/>
              <w:left w:val="single" w:sz="8" w:space="0" w:color="000000"/>
              <w:bottom w:val="single" w:sz="8" w:space="0" w:color="000000"/>
            </w:tcBorders>
            <w:shd w:val="clear" w:color="auto" w:fill="auto"/>
          </w:tcPr>
          <w:p w14:paraId="77D8E9E3" w14:textId="77777777" w:rsidR="006F4679" w:rsidRPr="00B82D8B" w:rsidRDefault="006F4679" w:rsidP="006F4679">
            <w:pPr>
              <w:pStyle w:val="TableParagraph"/>
              <w:rPr>
                <w:rFonts w:ascii="Arial" w:hAnsi="Arial" w:cs="Arial"/>
                <w:sz w:val="20"/>
              </w:rPr>
            </w:pPr>
          </w:p>
        </w:tc>
      </w:tr>
      <w:tr w:rsidR="006F4679" w:rsidRPr="00B82D8B" w14:paraId="28C060B2" w14:textId="77777777" w:rsidTr="006F4679">
        <w:trPr>
          <w:trHeight w:val="487"/>
        </w:trPr>
        <w:tc>
          <w:tcPr>
            <w:tcW w:w="8531" w:type="dxa"/>
            <w:gridSpan w:val="7"/>
            <w:tcBorders>
              <w:top w:val="single" w:sz="8" w:space="0" w:color="000000"/>
              <w:bottom w:val="single" w:sz="8" w:space="0" w:color="000000"/>
            </w:tcBorders>
            <w:shd w:val="clear" w:color="auto" w:fill="auto"/>
          </w:tcPr>
          <w:p w14:paraId="09915D99" w14:textId="77777777" w:rsidR="006F4679" w:rsidRPr="00B82D8B" w:rsidRDefault="006F4679" w:rsidP="006F4679">
            <w:pPr>
              <w:pStyle w:val="TableParagraph"/>
              <w:rPr>
                <w:rFonts w:ascii="Arial" w:hAnsi="Arial" w:cs="Arial"/>
                <w:sz w:val="20"/>
              </w:rPr>
            </w:pPr>
          </w:p>
        </w:tc>
      </w:tr>
      <w:tr w:rsidR="006F4679" w:rsidRPr="00B82D8B" w14:paraId="3D57D271" w14:textId="77777777" w:rsidTr="006F4679">
        <w:trPr>
          <w:trHeight w:val="1199"/>
        </w:trPr>
        <w:tc>
          <w:tcPr>
            <w:tcW w:w="7067" w:type="dxa"/>
            <w:gridSpan w:val="6"/>
            <w:tcBorders>
              <w:top w:val="single" w:sz="8" w:space="0" w:color="000000"/>
              <w:bottom w:val="single" w:sz="8" w:space="0" w:color="000000"/>
              <w:right w:val="single" w:sz="8" w:space="0" w:color="000000"/>
            </w:tcBorders>
            <w:shd w:val="clear" w:color="auto" w:fill="auto"/>
          </w:tcPr>
          <w:p w14:paraId="774A4349" w14:textId="77777777" w:rsidR="006F4679" w:rsidRPr="00B82D8B" w:rsidRDefault="006F4679" w:rsidP="006F4679">
            <w:pPr>
              <w:pStyle w:val="TableParagraph"/>
              <w:spacing w:before="9"/>
              <w:rPr>
                <w:rFonts w:ascii="Arial" w:hAnsi="Arial" w:cs="Arial"/>
                <w:sz w:val="28"/>
              </w:rPr>
            </w:pPr>
          </w:p>
          <w:p w14:paraId="77043151" w14:textId="77777777" w:rsidR="006F4679" w:rsidRPr="00B82D8B" w:rsidRDefault="006F4679" w:rsidP="006F4679">
            <w:pPr>
              <w:pStyle w:val="TableParagraph"/>
              <w:spacing w:line="247" w:lineRule="auto"/>
              <w:ind w:left="309" w:right="299" w:hanging="1"/>
              <w:jc w:val="center"/>
              <w:rPr>
                <w:rFonts w:ascii="Arial" w:hAnsi="Arial" w:cs="Arial"/>
                <w:sz w:val="20"/>
              </w:rPr>
            </w:pPr>
            <w:r w:rsidRPr="00B82D8B">
              <w:rPr>
                <w:rFonts w:ascii="Arial" w:hAnsi="Arial" w:cs="Arial"/>
                <w:sz w:val="20"/>
              </w:rPr>
              <w:t>El</w:t>
            </w:r>
            <w:r w:rsidRPr="00B82D8B">
              <w:rPr>
                <w:rFonts w:ascii="Arial" w:hAnsi="Arial" w:cs="Arial"/>
                <w:spacing w:val="5"/>
                <w:sz w:val="20"/>
              </w:rPr>
              <w:t xml:space="preserve"> </w:t>
            </w:r>
            <w:r w:rsidRPr="00B82D8B">
              <w:rPr>
                <w:rFonts w:ascii="Arial" w:hAnsi="Arial" w:cs="Arial"/>
                <w:sz w:val="20"/>
              </w:rPr>
              <w:t>que</w:t>
            </w:r>
            <w:r w:rsidRPr="00B82D8B">
              <w:rPr>
                <w:rFonts w:ascii="Arial" w:hAnsi="Arial" w:cs="Arial"/>
                <w:spacing w:val="3"/>
                <w:sz w:val="20"/>
              </w:rPr>
              <w:t xml:space="preserve"> </w:t>
            </w:r>
            <w:r w:rsidRPr="00B82D8B">
              <w:rPr>
                <w:rFonts w:ascii="Arial" w:hAnsi="Arial" w:cs="Arial"/>
                <w:sz w:val="20"/>
              </w:rPr>
              <w:t>suscribe,</w:t>
            </w:r>
            <w:r w:rsidRPr="00B82D8B">
              <w:rPr>
                <w:rFonts w:ascii="Arial" w:hAnsi="Arial" w:cs="Arial"/>
                <w:spacing w:val="6"/>
                <w:sz w:val="20"/>
              </w:rPr>
              <w:t xml:space="preserve"> </w:t>
            </w:r>
            <w:r w:rsidRPr="00B82D8B">
              <w:rPr>
                <w:rFonts w:ascii="Arial" w:hAnsi="Arial" w:cs="Arial"/>
                <w:sz w:val="20"/>
              </w:rPr>
              <w:t>con</w:t>
            </w:r>
            <w:r w:rsidRPr="00B82D8B">
              <w:rPr>
                <w:rFonts w:ascii="Arial" w:hAnsi="Arial" w:cs="Arial"/>
                <w:spacing w:val="4"/>
                <w:sz w:val="20"/>
              </w:rPr>
              <w:t xml:space="preserve"> </w:t>
            </w:r>
            <w:r w:rsidRPr="00B82D8B">
              <w:rPr>
                <w:rFonts w:ascii="Arial" w:hAnsi="Arial" w:cs="Arial"/>
                <w:sz w:val="20"/>
              </w:rPr>
              <w:t>poder</w:t>
            </w:r>
            <w:r w:rsidRPr="00B82D8B">
              <w:rPr>
                <w:rFonts w:ascii="Arial" w:hAnsi="Arial" w:cs="Arial"/>
                <w:spacing w:val="7"/>
                <w:sz w:val="20"/>
              </w:rPr>
              <w:t xml:space="preserve"> </w:t>
            </w:r>
            <w:r w:rsidRPr="00B82D8B">
              <w:rPr>
                <w:rFonts w:ascii="Arial" w:hAnsi="Arial" w:cs="Arial"/>
                <w:sz w:val="20"/>
              </w:rPr>
              <w:t>suficiente</w:t>
            </w:r>
            <w:r w:rsidRPr="00B82D8B">
              <w:rPr>
                <w:rFonts w:ascii="Arial" w:hAnsi="Arial" w:cs="Arial"/>
                <w:spacing w:val="3"/>
                <w:sz w:val="20"/>
              </w:rPr>
              <w:t xml:space="preserve"> </w:t>
            </w:r>
            <w:r w:rsidRPr="00B82D8B">
              <w:rPr>
                <w:rFonts w:ascii="Arial" w:hAnsi="Arial" w:cs="Arial"/>
                <w:sz w:val="20"/>
              </w:rPr>
              <w:t>para</w:t>
            </w:r>
            <w:r w:rsidRPr="00B82D8B">
              <w:rPr>
                <w:rFonts w:ascii="Arial" w:hAnsi="Arial" w:cs="Arial"/>
                <w:spacing w:val="4"/>
                <w:sz w:val="20"/>
              </w:rPr>
              <w:t xml:space="preserve"> </w:t>
            </w:r>
            <w:r w:rsidRPr="00B82D8B">
              <w:rPr>
                <w:rFonts w:ascii="Arial" w:hAnsi="Arial" w:cs="Arial"/>
                <w:sz w:val="20"/>
              </w:rPr>
              <w:t>este</w:t>
            </w:r>
            <w:r w:rsidRPr="00B82D8B">
              <w:rPr>
                <w:rFonts w:ascii="Arial" w:hAnsi="Arial" w:cs="Arial"/>
                <w:spacing w:val="3"/>
                <w:sz w:val="20"/>
              </w:rPr>
              <w:t xml:space="preserve"> </w:t>
            </w:r>
            <w:r w:rsidRPr="00B82D8B">
              <w:rPr>
                <w:rFonts w:ascii="Arial" w:hAnsi="Arial" w:cs="Arial"/>
                <w:sz w:val="20"/>
              </w:rPr>
              <w:t>acto,</w:t>
            </w:r>
            <w:r w:rsidRPr="00B82D8B">
              <w:rPr>
                <w:rFonts w:ascii="Arial" w:hAnsi="Arial" w:cs="Arial"/>
                <w:spacing w:val="4"/>
                <w:sz w:val="20"/>
              </w:rPr>
              <w:t xml:space="preserve"> </w:t>
            </w:r>
            <w:r w:rsidRPr="00B82D8B">
              <w:rPr>
                <w:rFonts w:ascii="Arial" w:hAnsi="Arial" w:cs="Arial"/>
                <w:sz w:val="20"/>
              </w:rPr>
              <w:t>DECLARA</w:t>
            </w:r>
            <w:r w:rsidRPr="00B82D8B">
              <w:rPr>
                <w:rFonts w:ascii="Arial" w:hAnsi="Arial" w:cs="Arial"/>
                <w:spacing w:val="-7"/>
                <w:sz w:val="20"/>
              </w:rPr>
              <w:t xml:space="preserve"> </w:t>
            </w:r>
            <w:r w:rsidRPr="00B82D8B">
              <w:rPr>
                <w:rFonts w:ascii="Arial" w:hAnsi="Arial" w:cs="Arial"/>
                <w:sz w:val="20"/>
              </w:rPr>
              <w:t>BAJO</w:t>
            </w:r>
            <w:r w:rsidRPr="00B82D8B">
              <w:rPr>
                <w:rFonts w:ascii="Arial" w:hAnsi="Arial" w:cs="Arial"/>
                <w:spacing w:val="1"/>
                <w:sz w:val="20"/>
              </w:rPr>
              <w:t xml:space="preserve"> </w:t>
            </w:r>
            <w:r w:rsidRPr="00B82D8B">
              <w:rPr>
                <w:rFonts w:ascii="Arial" w:hAnsi="Arial" w:cs="Arial"/>
                <w:sz w:val="20"/>
              </w:rPr>
              <w:t>JURAMENTO,</w:t>
            </w:r>
            <w:r w:rsidRPr="00B82D8B">
              <w:rPr>
                <w:rFonts w:ascii="Arial" w:hAnsi="Arial" w:cs="Arial"/>
                <w:spacing w:val="10"/>
                <w:sz w:val="20"/>
              </w:rPr>
              <w:t xml:space="preserve"> </w:t>
            </w:r>
            <w:r w:rsidRPr="00B82D8B">
              <w:rPr>
                <w:rFonts w:ascii="Arial" w:hAnsi="Arial" w:cs="Arial"/>
                <w:sz w:val="20"/>
              </w:rPr>
              <w:t>que</w:t>
            </w:r>
            <w:r w:rsidRPr="00B82D8B">
              <w:rPr>
                <w:rFonts w:ascii="Arial" w:hAnsi="Arial" w:cs="Arial"/>
                <w:spacing w:val="8"/>
                <w:sz w:val="20"/>
              </w:rPr>
              <w:t xml:space="preserve"> </w:t>
            </w:r>
            <w:r w:rsidRPr="00B82D8B">
              <w:rPr>
                <w:rFonts w:ascii="Arial" w:hAnsi="Arial" w:cs="Arial"/>
                <w:sz w:val="20"/>
              </w:rPr>
              <w:t>no</w:t>
            </w:r>
            <w:r w:rsidRPr="00B82D8B">
              <w:rPr>
                <w:rFonts w:ascii="Arial" w:hAnsi="Arial" w:cs="Arial"/>
                <w:spacing w:val="11"/>
                <w:sz w:val="20"/>
              </w:rPr>
              <w:t xml:space="preserve"> </w:t>
            </w:r>
            <w:r w:rsidRPr="00B82D8B">
              <w:rPr>
                <w:rFonts w:ascii="Arial" w:hAnsi="Arial" w:cs="Arial"/>
                <w:sz w:val="20"/>
              </w:rPr>
              <w:t>mantiene</w:t>
            </w:r>
            <w:r w:rsidRPr="00B82D8B">
              <w:rPr>
                <w:rFonts w:ascii="Arial" w:hAnsi="Arial" w:cs="Arial"/>
                <w:spacing w:val="6"/>
                <w:sz w:val="20"/>
              </w:rPr>
              <w:t xml:space="preserve"> </w:t>
            </w:r>
            <w:r w:rsidRPr="00B82D8B">
              <w:rPr>
                <w:rFonts w:ascii="Arial" w:hAnsi="Arial" w:cs="Arial"/>
                <w:sz w:val="20"/>
              </w:rPr>
              <w:t>juicios</w:t>
            </w:r>
            <w:r w:rsidRPr="00B82D8B">
              <w:rPr>
                <w:rFonts w:ascii="Arial" w:hAnsi="Arial" w:cs="Arial"/>
                <w:spacing w:val="8"/>
                <w:sz w:val="20"/>
              </w:rPr>
              <w:t xml:space="preserve"> </w:t>
            </w:r>
            <w:r w:rsidRPr="00B82D8B">
              <w:rPr>
                <w:rFonts w:ascii="Arial" w:hAnsi="Arial" w:cs="Arial"/>
                <w:sz w:val="20"/>
              </w:rPr>
              <w:t>con</w:t>
            </w:r>
            <w:r w:rsidRPr="00B82D8B">
              <w:rPr>
                <w:rFonts w:ascii="Arial" w:hAnsi="Arial" w:cs="Arial"/>
                <w:spacing w:val="10"/>
                <w:sz w:val="20"/>
              </w:rPr>
              <w:t xml:space="preserve"> </w:t>
            </w:r>
            <w:r w:rsidRPr="00B82D8B">
              <w:rPr>
                <w:rFonts w:ascii="Arial" w:hAnsi="Arial" w:cs="Arial"/>
                <w:sz w:val="20"/>
              </w:rPr>
              <w:t>el</w:t>
            </w:r>
            <w:r w:rsidRPr="00B82D8B">
              <w:rPr>
                <w:rFonts w:ascii="Arial" w:hAnsi="Arial" w:cs="Arial"/>
                <w:spacing w:val="11"/>
                <w:sz w:val="20"/>
              </w:rPr>
              <w:t xml:space="preserve"> </w:t>
            </w:r>
            <w:r w:rsidRPr="00B82D8B">
              <w:rPr>
                <w:rFonts w:ascii="Arial" w:hAnsi="Arial" w:cs="Arial"/>
                <w:sz w:val="20"/>
              </w:rPr>
              <w:t>ESTADO</w:t>
            </w:r>
            <w:r w:rsidRPr="00B82D8B">
              <w:rPr>
                <w:rFonts w:ascii="Arial" w:hAnsi="Arial" w:cs="Arial"/>
                <w:spacing w:val="-3"/>
                <w:sz w:val="20"/>
              </w:rPr>
              <w:t xml:space="preserve"> </w:t>
            </w:r>
            <w:r w:rsidRPr="00B82D8B">
              <w:rPr>
                <w:rFonts w:ascii="Arial" w:hAnsi="Arial" w:cs="Arial"/>
                <w:sz w:val="20"/>
              </w:rPr>
              <w:t>ARGENTINO,</w:t>
            </w:r>
            <w:r w:rsidRPr="00B82D8B">
              <w:rPr>
                <w:rFonts w:ascii="Arial" w:hAnsi="Arial" w:cs="Arial"/>
                <w:spacing w:val="26"/>
                <w:sz w:val="20"/>
              </w:rPr>
              <w:t xml:space="preserve"> </w:t>
            </w:r>
            <w:r w:rsidRPr="00B82D8B">
              <w:rPr>
                <w:rFonts w:ascii="Arial" w:hAnsi="Arial" w:cs="Arial"/>
                <w:sz w:val="20"/>
              </w:rPr>
              <w:t>o</w:t>
            </w:r>
            <w:r w:rsidRPr="00B82D8B">
              <w:rPr>
                <w:rFonts w:ascii="Arial" w:hAnsi="Arial" w:cs="Arial"/>
                <w:spacing w:val="15"/>
                <w:sz w:val="20"/>
              </w:rPr>
              <w:t xml:space="preserve"> </w:t>
            </w:r>
            <w:r w:rsidRPr="00B82D8B">
              <w:rPr>
                <w:rFonts w:ascii="Arial" w:hAnsi="Arial" w:cs="Arial"/>
                <w:sz w:val="20"/>
              </w:rPr>
              <w:t>sus</w:t>
            </w:r>
            <w:r w:rsidRPr="00B82D8B">
              <w:rPr>
                <w:rFonts w:ascii="Arial" w:hAnsi="Arial" w:cs="Arial"/>
                <w:spacing w:val="-47"/>
                <w:sz w:val="20"/>
              </w:rPr>
              <w:t xml:space="preserve"> </w:t>
            </w:r>
            <w:r w:rsidRPr="00B82D8B">
              <w:rPr>
                <w:rFonts w:ascii="Arial" w:hAnsi="Arial" w:cs="Arial"/>
                <w:w w:val="105"/>
                <w:sz w:val="20"/>
              </w:rPr>
              <w:t>entidades</w:t>
            </w:r>
            <w:r w:rsidRPr="00B82D8B">
              <w:rPr>
                <w:rFonts w:ascii="Arial" w:hAnsi="Arial" w:cs="Arial"/>
                <w:spacing w:val="-7"/>
                <w:w w:val="105"/>
                <w:sz w:val="20"/>
              </w:rPr>
              <w:t xml:space="preserve"> </w:t>
            </w:r>
            <w:r w:rsidRPr="00B82D8B">
              <w:rPr>
                <w:rFonts w:ascii="Arial" w:hAnsi="Arial" w:cs="Arial"/>
                <w:w w:val="105"/>
                <w:sz w:val="20"/>
              </w:rPr>
              <w:t>descentralizadas.</w:t>
            </w:r>
          </w:p>
        </w:tc>
        <w:tc>
          <w:tcPr>
            <w:tcW w:w="1464" w:type="dxa"/>
            <w:tcBorders>
              <w:top w:val="single" w:sz="8" w:space="0" w:color="000000"/>
              <w:left w:val="single" w:sz="8" w:space="0" w:color="000000"/>
              <w:bottom w:val="single" w:sz="8" w:space="0" w:color="000000"/>
            </w:tcBorders>
            <w:shd w:val="clear" w:color="auto" w:fill="auto"/>
          </w:tcPr>
          <w:p w14:paraId="76E4DC8B" w14:textId="77777777" w:rsidR="006F4679" w:rsidRPr="00B82D8B" w:rsidRDefault="006F4679" w:rsidP="006F4679">
            <w:pPr>
              <w:pStyle w:val="TableParagraph"/>
              <w:rPr>
                <w:rFonts w:ascii="Arial" w:hAnsi="Arial" w:cs="Arial"/>
                <w:sz w:val="16"/>
              </w:rPr>
            </w:pPr>
          </w:p>
          <w:p w14:paraId="44EDC4E5" w14:textId="77777777" w:rsidR="006F4679" w:rsidRPr="00B82D8B" w:rsidRDefault="006F4679" w:rsidP="006F4679">
            <w:pPr>
              <w:pStyle w:val="TableParagraph"/>
              <w:rPr>
                <w:rFonts w:ascii="Arial" w:hAnsi="Arial" w:cs="Arial"/>
                <w:sz w:val="16"/>
              </w:rPr>
            </w:pPr>
          </w:p>
          <w:p w14:paraId="70A75D87" w14:textId="77777777" w:rsidR="006F4679" w:rsidRPr="00B82D8B" w:rsidRDefault="006F4679" w:rsidP="006F4679">
            <w:pPr>
              <w:pStyle w:val="TableParagraph"/>
              <w:rPr>
                <w:rFonts w:ascii="Arial" w:hAnsi="Arial" w:cs="Arial"/>
                <w:sz w:val="16"/>
              </w:rPr>
            </w:pPr>
          </w:p>
          <w:p w14:paraId="5FBC0A2A" w14:textId="77777777" w:rsidR="006F4679" w:rsidRPr="00B82D8B" w:rsidRDefault="006F4679" w:rsidP="006F4679">
            <w:pPr>
              <w:pStyle w:val="TableParagraph"/>
              <w:spacing w:before="9"/>
              <w:rPr>
                <w:rFonts w:ascii="Arial" w:hAnsi="Arial" w:cs="Arial"/>
                <w:sz w:val="20"/>
              </w:rPr>
            </w:pPr>
          </w:p>
          <w:p w14:paraId="4BDECC7E" w14:textId="77777777" w:rsidR="006F4679" w:rsidRPr="00B82D8B" w:rsidRDefault="006F4679" w:rsidP="006F4679">
            <w:pPr>
              <w:pStyle w:val="TableParagraph"/>
              <w:ind w:left="96"/>
              <w:rPr>
                <w:rFonts w:ascii="Arial" w:hAnsi="Arial" w:cs="Arial"/>
                <w:sz w:val="15"/>
              </w:rPr>
            </w:pPr>
            <w:r w:rsidRPr="00B82D8B">
              <w:rPr>
                <w:rFonts w:ascii="Arial" w:hAnsi="Arial" w:cs="Arial"/>
                <w:sz w:val="15"/>
              </w:rPr>
              <w:t>Marcar</w:t>
            </w:r>
            <w:r w:rsidRPr="00B82D8B">
              <w:rPr>
                <w:rFonts w:ascii="Arial" w:hAnsi="Arial" w:cs="Arial"/>
                <w:spacing w:val="-6"/>
                <w:sz w:val="15"/>
              </w:rPr>
              <w:t xml:space="preserve"> </w:t>
            </w:r>
            <w:r w:rsidRPr="00B82D8B">
              <w:rPr>
                <w:rFonts w:ascii="Arial" w:hAnsi="Arial" w:cs="Arial"/>
                <w:sz w:val="15"/>
              </w:rPr>
              <w:t>con</w:t>
            </w:r>
            <w:r w:rsidRPr="00B82D8B">
              <w:rPr>
                <w:rFonts w:ascii="Arial" w:hAnsi="Arial" w:cs="Arial"/>
                <w:spacing w:val="-5"/>
                <w:sz w:val="15"/>
              </w:rPr>
              <w:t xml:space="preserve"> </w:t>
            </w:r>
            <w:r w:rsidRPr="00B82D8B">
              <w:rPr>
                <w:rFonts w:ascii="Arial" w:hAnsi="Arial" w:cs="Arial"/>
                <w:sz w:val="15"/>
              </w:rPr>
              <w:t>una</w:t>
            </w:r>
            <w:r w:rsidRPr="00B82D8B">
              <w:rPr>
                <w:rFonts w:ascii="Arial" w:hAnsi="Arial" w:cs="Arial"/>
                <w:spacing w:val="2"/>
                <w:sz w:val="15"/>
              </w:rPr>
              <w:t xml:space="preserve"> </w:t>
            </w:r>
            <w:r w:rsidRPr="00B82D8B">
              <w:rPr>
                <w:rFonts w:ascii="Arial" w:hAnsi="Arial" w:cs="Arial"/>
                <w:sz w:val="15"/>
              </w:rPr>
              <w:t>X</w:t>
            </w:r>
          </w:p>
        </w:tc>
      </w:tr>
      <w:tr w:rsidR="006F4679" w:rsidRPr="00B82D8B" w14:paraId="35F4B497" w14:textId="77777777" w:rsidTr="006F4679">
        <w:trPr>
          <w:trHeight w:val="1042"/>
        </w:trPr>
        <w:tc>
          <w:tcPr>
            <w:tcW w:w="7067" w:type="dxa"/>
            <w:gridSpan w:val="6"/>
            <w:tcBorders>
              <w:top w:val="single" w:sz="8" w:space="0" w:color="000000"/>
              <w:bottom w:val="single" w:sz="8" w:space="0" w:color="000000"/>
              <w:right w:val="single" w:sz="8" w:space="0" w:color="000000"/>
            </w:tcBorders>
            <w:shd w:val="clear" w:color="auto" w:fill="auto"/>
          </w:tcPr>
          <w:p w14:paraId="6D311CA1" w14:textId="77777777" w:rsidR="006F4679" w:rsidRPr="00B82D8B" w:rsidRDefault="006F4679" w:rsidP="006F4679">
            <w:pPr>
              <w:pStyle w:val="TableParagraph"/>
              <w:spacing w:before="9"/>
              <w:rPr>
                <w:rFonts w:ascii="Arial" w:hAnsi="Arial" w:cs="Arial"/>
                <w:sz w:val="17"/>
              </w:rPr>
            </w:pPr>
          </w:p>
          <w:p w14:paraId="102435B1" w14:textId="77777777" w:rsidR="006F4679" w:rsidRPr="00B82D8B" w:rsidRDefault="006F4679" w:rsidP="006F4679">
            <w:pPr>
              <w:pStyle w:val="TableParagraph"/>
              <w:spacing w:line="247" w:lineRule="auto"/>
              <w:ind w:left="23" w:right="17" w:firstLine="2"/>
              <w:jc w:val="center"/>
              <w:rPr>
                <w:rFonts w:ascii="Arial" w:hAnsi="Arial" w:cs="Arial"/>
                <w:sz w:val="20"/>
              </w:rPr>
            </w:pPr>
            <w:r w:rsidRPr="00B82D8B">
              <w:rPr>
                <w:rFonts w:ascii="Arial" w:hAnsi="Arial" w:cs="Arial"/>
                <w:sz w:val="20"/>
              </w:rPr>
              <w:t>El</w:t>
            </w:r>
            <w:r w:rsidRPr="00B82D8B">
              <w:rPr>
                <w:rFonts w:ascii="Arial" w:hAnsi="Arial" w:cs="Arial"/>
                <w:spacing w:val="9"/>
                <w:sz w:val="20"/>
              </w:rPr>
              <w:t xml:space="preserve"> </w:t>
            </w:r>
            <w:r w:rsidRPr="00B82D8B">
              <w:rPr>
                <w:rFonts w:ascii="Arial" w:hAnsi="Arial" w:cs="Arial"/>
                <w:sz w:val="20"/>
              </w:rPr>
              <w:t>que</w:t>
            </w:r>
            <w:r w:rsidRPr="00B82D8B">
              <w:rPr>
                <w:rFonts w:ascii="Arial" w:hAnsi="Arial" w:cs="Arial"/>
                <w:spacing w:val="7"/>
                <w:sz w:val="20"/>
              </w:rPr>
              <w:t xml:space="preserve"> </w:t>
            </w:r>
            <w:r w:rsidRPr="00B82D8B">
              <w:rPr>
                <w:rFonts w:ascii="Arial" w:hAnsi="Arial" w:cs="Arial"/>
                <w:sz w:val="20"/>
              </w:rPr>
              <w:t>suscribe,</w:t>
            </w:r>
            <w:r w:rsidRPr="00B82D8B">
              <w:rPr>
                <w:rFonts w:ascii="Arial" w:hAnsi="Arial" w:cs="Arial"/>
                <w:spacing w:val="10"/>
                <w:sz w:val="20"/>
              </w:rPr>
              <w:t xml:space="preserve"> </w:t>
            </w:r>
            <w:r w:rsidRPr="00B82D8B">
              <w:rPr>
                <w:rFonts w:ascii="Arial" w:hAnsi="Arial" w:cs="Arial"/>
                <w:sz w:val="20"/>
              </w:rPr>
              <w:t>con</w:t>
            </w:r>
            <w:r w:rsidRPr="00B82D8B">
              <w:rPr>
                <w:rFonts w:ascii="Arial" w:hAnsi="Arial" w:cs="Arial"/>
                <w:spacing w:val="8"/>
                <w:sz w:val="20"/>
              </w:rPr>
              <w:t xml:space="preserve"> </w:t>
            </w:r>
            <w:r w:rsidRPr="00B82D8B">
              <w:rPr>
                <w:rFonts w:ascii="Arial" w:hAnsi="Arial" w:cs="Arial"/>
                <w:sz w:val="20"/>
              </w:rPr>
              <w:t>poder</w:t>
            </w:r>
            <w:r w:rsidRPr="00B82D8B">
              <w:rPr>
                <w:rFonts w:ascii="Arial" w:hAnsi="Arial" w:cs="Arial"/>
                <w:spacing w:val="10"/>
                <w:sz w:val="20"/>
              </w:rPr>
              <w:t xml:space="preserve"> </w:t>
            </w:r>
            <w:r w:rsidRPr="00B82D8B">
              <w:rPr>
                <w:rFonts w:ascii="Arial" w:hAnsi="Arial" w:cs="Arial"/>
                <w:sz w:val="20"/>
              </w:rPr>
              <w:t>suficiente</w:t>
            </w:r>
            <w:r w:rsidRPr="00B82D8B">
              <w:rPr>
                <w:rFonts w:ascii="Arial" w:hAnsi="Arial" w:cs="Arial"/>
                <w:spacing w:val="7"/>
                <w:sz w:val="20"/>
              </w:rPr>
              <w:t xml:space="preserve"> </w:t>
            </w:r>
            <w:r w:rsidRPr="00B82D8B">
              <w:rPr>
                <w:rFonts w:ascii="Arial" w:hAnsi="Arial" w:cs="Arial"/>
                <w:sz w:val="20"/>
              </w:rPr>
              <w:t>para</w:t>
            </w:r>
            <w:r w:rsidRPr="00B82D8B">
              <w:rPr>
                <w:rFonts w:ascii="Arial" w:hAnsi="Arial" w:cs="Arial"/>
                <w:spacing w:val="9"/>
                <w:sz w:val="20"/>
              </w:rPr>
              <w:t xml:space="preserve"> </w:t>
            </w:r>
            <w:r w:rsidRPr="00B82D8B">
              <w:rPr>
                <w:rFonts w:ascii="Arial" w:hAnsi="Arial" w:cs="Arial"/>
                <w:sz w:val="20"/>
              </w:rPr>
              <w:t>este</w:t>
            </w:r>
            <w:r w:rsidRPr="00B82D8B">
              <w:rPr>
                <w:rFonts w:ascii="Arial" w:hAnsi="Arial" w:cs="Arial"/>
                <w:spacing w:val="7"/>
                <w:sz w:val="20"/>
              </w:rPr>
              <w:t xml:space="preserve"> </w:t>
            </w:r>
            <w:r w:rsidRPr="00B82D8B">
              <w:rPr>
                <w:rFonts w:ascii="Arial" w:hAnsi="Arial" w:cs="Arial"/>
                <w:sz w:val="20"/>
              </w:rPr>
              <w:t>acto,</w:t>
            </w:r>
            <w:r w:rsidRPr="00B82D8B">
              <w:rPr>
                <w:rFonts w:ascii="Arial" w:hAnsi="Arial" w:cs="Arial"/>
                <w:spacing w:val="8"/>
                <w:sz w:val="20"/>
              </w:rPr>
              <w:t xml:space="preserve"> </w:t>
            </w:r>
            <w:r w:rsidRPr="00B82D8B">
              <w:rPr>
                <w:rFonts w:ascii="Arial" w:hAnsi="Arial" w:cs="Arial"/>
                <w:sz w:val="20"/>
              </w:rPr>
              <w:t>DECLARA</w:t>
            </w:r>
            <w:r w:rsidRPr="00B82D8B">
              <w:rPr>
                <w:rFonts w:ascii="Arial" w:hAnsi="Arial" w:cs="Arial"/>
                <w:spacing w:val="-3"/>
                <w:sz w:val="20"/>
              </w:rPr>
              <w:t xml:space="preserve"> </w:t>
            </w:r>
            <w:r w:rsidRPr="00B82D8B">
              <w:rPr>
                <w:rFonts w:ascii="Arial" w:hAnsi="Arial" w:cs="Arial"/>
                <w:sz w:val="20"/>
              </w:rPr>
              <w:t>BAJO</w:t>
            </w:r>
            <w:r w:rsidRPr="00B82D8B">
              <w:rPr>
                <w:rFonts w:ascii="Arial" w:hAnsi="Arial" w:cs="Arial"/>
                <w:spacing w:val="1"/>
                <w:sz w:val="20"/>
              </w:rPr>
              <w:t xml:space="preserve"> </w:t>
            </w:r>
            <w:r w:rsidRPr="00B82D8B">
              <w:rPr>
                <w:rFonts w:ascii="Arial" w:hAnsi="Arial" w:cs="Arial"/>
                <w:sz w:val="20"/>
              </w:rPr>
              <w:t>JURAMENTO,</w:t>
            </w:r>
            <w:r w:rsidRPr="00B82D8B">
              <w:rPr>
                <w:rFonts w:ascii="Arial" w:hAnsi="Arial" w:cs="Arial"/>
                <w:spacing w:val="9"/>
                <w:sz w:val="20"/>
              </w:rPr>
              <w:t xml:space="preserve"> </w:t>
            </w:r>
            <w:r w:rsidRPr="00B82D8B">
              <w:rPr>
                <w:rFonts w:ascii="Arial" w:hAnsi="Arial" w:cs="Arial"/>
                <w:sz w:val="20"/>
              </w:rPr>
              <w:t>que</w:t>
            </w:r>
            <w:r w:rsidRPr="00B82D8B">
              <w:rPr>
                <w:rFonts w:ascii="Arial" w:hAnsi="Arial" w:cs="Arial"/>
                <w:spacing w:val="12"/>
                <w:sz w:val="20"/>
              </w:rPr>
              <w:t xml:space="preserve"> </w:t>
            </w:r>
            <w:r w:rsidRPr="00B82D8B">
              <w:rPr>
                <w:rFonts w:ascii="Arial" w:hAnsi="Arial" w:cs="Arial"/>
                <w:sz w:val="20"/>
              </w:rPr>
              <w:t>mantiene</w:t>
            </w:r>
            <w:r w:rsidRPr="00B82D8B">
              <w:rPr>
                <w:rFonts w:ascii="Arial" w:hAnsi="Arial" w:cs="Arial"/>
                <w:spacing w:val="5"/>
                <w:sz w:val="20"/>
              </w:rPr>
              <w:t xml:space="preserve"> </w:t>
            </w:r>
            <w:r w:rsidRPr="00B82D8B">
              <w:rPr>
                <w:rFonts w:ascii="Arial" w:hAnsi="Arial" w:cs="Arial"/>
                <w:sz w:val="20"/>
              </w:rPr>
              <w:t>juicios</w:t>
            </w:r>
            <w:r w:rsidRPr="00B82D8B">
              <w:rPr>
                <w:rFonts w:ascii="Arial" w:hAnsi="Arial" w:cs="Arial"/>
                <w:spacing w:val="11"/>
                <w:sz w:val="20"/>
              </w:rPr>
              <w:t xml:space="preserve"> </w:t>
            </w:r>
            <w:r w:rsidRPr="00B82D8B">
              <w:rPr>
                <w:rFonts w:ascii="Arial" w:hAnsi="Arial" w:cs="Arial"/>
                <w:sz w:val="20"/>
              </w:rPr>
              <w:t>con</w:t>
            </w:r>
            <w:r w:rsidRPr="00B82D8B">
              <w:rPr>
                <w:rFonts w:ascii="Arial" w:hAnsi="Arial" w:cs="Arial"/>
                <w:spacing w:val="15"/>
                <w:sz w:val="20"/>
              </w:rPr>
              <w:t xml:space="preserve"> </w:t>
            </w:r>
            <w:r w:rsidRPr="00B82D8B">
              <w:rPr>
                <w:rFonts w:ascii="Arial" w:hAnsi="Arial" w:cs="Arial"/>
                <w:sz w:val="20"/>
              </w:rPr>
              <w:t>el</w:t>
            </w:r>
            <w:r w:rsidRPr="00B82D8B">
              <w:rPr>
                <w:rFonts w:ascii="Arial" w:hAnsi="Arial" w:cs="Arial"/>
                <w:spacing w:val="14"/>
                <w:sz w:val="20"/>
              </w:rPr>
              <w:t xml:space="preserve"> </w:t>
            </w:r>
            <w:r w:rsidRPr="00B82D8B">
              <w:rPr>
                <w:rFonts w:ascii="Arial" w:hAnsi="Arial" w:cs="Arial"/>
                <w:sz w:val="20"/>
              </w:rPr>
              <w:t>ESTADO</w:t>
            </w:r>
            <w:r w:rsidRPr="00B82D8B">
              <w:rPr>
                <w:rFonts w:ascii="Arial" w:hAnsi="Arial" w:cs="Arial"/>
                <w:spacing w:val="-4"/>
                <w:sz w:val="20"/>
              </w:rPr>
              <w:t xml:space="preserve"> </w:t>
            </w:r>
            <w:r w:rsidRPr="00B82D8B">
              <w:rPr>
                <w:rFonts w:ascii="Arial" w:hAnsi="Arial" w:cs="Arial"/>
                <w:sz w:val="20"/>
              </w:rPr>
              <w:t>ARGENTINO,</w:t>
            </w:r>
            <w:r w:rsidRPr="00B82D8B">
              <w:rPr>
                <w:rFonts w:ascii="Arial" w:hAnsi="Arial" w:cs="Arial"/>
                <w:spacing w:val="28"/>
                <w:sz w:val="20"/>
              </w:rPr>
              <w:t xml:space="preserve"> </w:t>
            </w:r>
            <w:r w:rsidRPr="00B82D8B">
              <w:rPr>
                <w:rFonts w:ascii="Arial" w:hAnsi="Arial" w:cs="Arial"/>
                <w:sz w:val="20"/>
              </w:rPr>
              <w:t>o</w:t>
            </w:r>
            <w:r w:rsidRPr="00B82D8B">
              <w:rPr>
                <w:rFonts w:ascii="Arial" w:hAnsi="Arial" w:cs="Arial"/>
                <w:spacing w:val="12"/>
                <w:sz w:val="20"/>
              </w:rPr>
              <w:t xml:space="preserve"> </w:t>
            </w:r>
            <w:r w:rsidRPr="00B82D8B">
              <w:rPr>
                <w:rFonts w:ascii="Arial" w:hAnsi="Arial" w:cs="Arial"/>
                <w:sz w:val="20"/>
              </w:rPr>
              <w:t>sus</w:t>
            </w:r>
            <w:r w:rsidRPr="00B82D8B">
              <w:rPr>
                <w:rFonts w:ascii="Arial" w:hAnsi="Arial" w:cs="Arial"/>
                <w:spacing w:val="12"/>
                <w:sz w:val="20"/>
              </w:rPr>
              <w:t xml:space="preserve"> </w:t>
            </w:r>
            <w:r w:rsidRPr="00B82D8B">
              <w:rPr>
                <w:rFonts w:ascii="Arial" w:hAnsi="Arial" w:cs="Arial"/>
                <w:sz w:val="20"/>
              </w:rPr>
              <w:t>entidades</w:t>
            </w:r>
            <w:r w:rsidRPr="00B82D8B">
              <w:rPr>
                <w:rFonts w:ascii="Arial" w:hAnsi="Arial" w:cs="Arial"/>
                <w:spacing w:val="-47"/>
                <w:sz w:val="20"/>
              </w:rPr>
              <w:t xml:space="preserve"> </w:t>
            </w:r>
            <w:r w:rsidRPr="00B82D8B">
              <w:rPr>
                <w:rFonts w:ascii="Arial" w:hAnsi="Arial" w:cs="Arial"/>
                <w:w w:val="105"/>
                <w:sz w:val="20"/>
              </w:rPr>
              <w:t>descentralizadas.</w:t>
            </w:r>
          </w:p>
        </w:tc>
        <w:tc>
          <w:tcPr>
            <w:tcW w:w="1464" w:type="dxa"/>
            <w:tcBorders>
              <w:top w:val="single" w:sz="8" w:space="0" w:color="000000"/>
              <w:left w:val="single" w:sz="8" w:space="0" w:color="000000"/>
              <w:bottom w:val="single" w:sz="8" w:space="0" w:color="000000"/>
            </w:tcBorders>
            <w:shd w:val="clear" w:color="auto" w:fill="auto"/>
          </w:tcPr>
          <w:p w14:paraId="582C7BAD" w14:textId="77777777" w:rsidR="006F4679" w:rsidRPr="00B82D8B" w:rsidRDefault="006F4679" w:rsidP="006F4679">
            <w:pPr>
              <w:pStyle w:val="TableParagraph"/>
              <w:rPr>
                <w:rFonts w:ascii="Arial" w:hAnsi="Arial" w:cs="Arial"/>
                <w:sz w:val="16"/>
              </w:rPr>
            </w:pPr>
          </w:p>
          <w:p w14:paraId="3D91746A" w14:textId="77777777" w:rsidR="006F4679" w:rsidRPr="00B82D8B" w:rsidRDefault="006F4679" w:rsidP="006F4679">
            <w:pPr>
              <w:pStyle w:val="TableParagraph"/>
              <w:rPr>
                <w:rFonts w:ascii="Arial" w:hAnsi="Arial" w:cs="Arial"/>
                <w:sz w:val="16"/>
              </w:rPr>
            </w:pPr>
          </w:p>
          <w:p w14:paraId="102BD4D0" w14:textId="77777777" w:rsidR="006F4679" w:rsidRPr="00B82D8B" w:rsidRDefault="006F4679" w:rsidP="006F4679">
            <w:pPr>
              <w:pStyle w:val="TableParagraph"/>
              <w:spacing w:before="3"/>
              <w:rPr>
                <w:rFonts w:ascii="Arial" w:hAnsi="Arial" w:cs="Arial"/>
                <w:sz w:val="20"/>
              </w:rPr>
            </w:pPr>
          </w:p>
          <w:p w14:paraId="7C8FDBEB" w14:textId="77777777" w:rsidR="006F4679" w:rsidRPr="00B82D8B" w:rsidRDefault="006F4679" w:rsidP="006F4679">
            <w:pPr>
              <w:pStyle w:val="TableParagraph"/>
              <w:ind w:left="96"/>
              <w:rPr>
                <w:rFonts w:ascii="Arial" w:hAnsi="Arial" w:cs="Arial"/>
                <w:sz w:val="15"/>
              </w:rPr>
            </w:pPr>
            <w:r w:rsidRPr="00B82D8B">
              <w:rPr>
                <w:rFonts w:ascii="Arial" w:hAnsi="Arial" w:cs="Arial"/>
                <w:sz w:val="15"/>
              </w:rPr>
              <w:t>Marcar</w:t>
            </w:r>
            <w:r w:rsidRPr="00B82D8B">
              <w:rPr>
                <w:rFonts w:ascii="Arial" w:hAnsi="Arial" w:cs="Arial"/>
                <w:spacing w:val="-6"/>
                <w:sz w:val="15"/>
              </w:rPr>
              <w:t xml:space="preserve"> </w:t>
            </w:r>
            <w:r w:rsidRPr="00B82D8B">
              <w:rPr>
                <w:rFonts w:ascii="Arial" w:hAnsi="Arial" w:cs="Arial"/>
                <w:sz w:val="15"/>
              </w:rPr>
              <w:t>con</w:t>
            </w:r>
            <w:r w:rsidRPr="00B82D8B">
              <w:rPr>
                <w:rFonts w:ascii="Arial" w:hAnsi="Arial" w:cs="Arial"/>
                <w:spacing w:val="-5"/>
                <w:sz w:val="15"/>
              </w:rPr>
              <w:t xml:space="preserve"> </w:t>
            </w:r>
            <w:r w:rsidRPr="00B82D8B">
              <w:rPr>
                <w:rFonts w:ascii="Arial" w:hAnsi="Arial" w:cs="Arial"/>
                <w:sz w:val="15"/>
              </w:rPr>
              <w:t>una</w:t>
            </w:r>
            <w:r w:rsidRPr="00B82D8B">
              <w:rPr>
                <w:rFonts w:ascii="Arial" w:hAnsi="Arial" w:cs="Arial"/>
                <w:spacing w:val="2"/>
                <w:sz w:val="15"/>
              </w:rPr>
              <w:t xml:space="preserve"> </w:t>
            </w:r>
            <w:r w:rsidRPr="00B82D8B">
              <w:rPr>
                <w:rFonts w:ascii="Arial" w:hAnsi="Arial" w:cs="Arial"/>
                <w:sz w:val="15"/>
              </w:rPr>
              <w:t>X</w:t>
            </w:r>
          </w:p>
        </w:tc>
      </w:tr>
      <w:tr w:rsidR="006F4679" w:rsidRPr="00B82D8B" w14:paraId="36DC5A53" w14:textId="77777777" w:rsidTr="006F4679">
        <w:trPr>
          <w:trHeight w:val="1108"/>
        </w:trPr>
        <w:tc>
          <w:tcPr>
            <w:tcW w:w="1205" w:type="dxa"/>
            <w:tcBorders>
              <w:top w:val="single" w:sz="8" w:space="0" w:color="000000"/>
              <w:bottom w:val="single" w:sz="8" w:space="0" w:color="000000"/>
              <w:right w:val="single" w:sz="8" w:space="0" w:color="000000"/>
            </w:tcBorders>
            <w:shd w:val="clear" w:color="auto" w:fill="auto"/>
          </w:tcPr>
          <w:p w14:paraId="07C0E631" w14:textId="77777777" w:rsidR="006F4679" w:rsidRPr="00B82D8B" w:rsidRDefault="006F4679" w:rsidP="006F4679">
            <w:pPr>
              <w:pStyle w:val="TableParagraph"/>
              <w:rPr>
                <w:rFonts w:ascii="Arial" w:hAnsi="Arial" w:cs="Arial"/>
              </w:rPr>
            </w:pPr>
          </w:p>
          <w:p w14:paraId="0E4B9768" w14:textId="77777777" w:rsidR="006F4679" w:rsidRPr="00B82D8B" w:rsidRDefault="006F4679" w:rsidP="006F4679">
            <w:pPr>
              <w:pStyle w:val="TableParagraph"/>
              <w:spacing w:before="141"/>
              <w:ind w:left="114"/>
              <w:rPr>
                <w:rFonts w:ascii="Arial" w:hAnsi="Arial" w:cs="Arial"/>
                <w:b/>
                <w:sz w:val="20"/>
              </w:rPr>
            </w:pPr>
            <w:r w:rsidRPr="00B82D8B">
              <w:rPr>
                <w:rFonts w:ascii="Arial" w:hAnsi="Arial" w:cs="Arial"/>
                <w:b/>
                <w:w w:val="105"/>
                <w:sz w:val="20"/>
              </w:rPr>
              <w:t>Carátula</w:t>
            </w:r>
          </w:p>
        </w:tc>
        <w:tc>
          <w:tcPr>
            <w:tcW w:w="1221" w:type="dxa"/>
            <w:tcBorders>
              <w:top w:val="single" w:sz="8" w:space="0" w:color="000000"/>
              <w:left w:val="single" w:sz="8" w:space="0" w:color="000000"/>
              <w:bottom w:val="single" w:sz="8" w:space="0" w:color="000000"/>
              <w:right w:val="single" w:sz="8" w:space="0" w:color="000000"/>
            </w:tcBorders>
            <w:shd w:val="clear" w:color="auto" w:fill="auto"/>
          </w:tcPr>
          <w:p w14:paraId="04FC2DB4" w14:textId="77777777" w:rsidR="006F4679" w:rsidRPr="00B82D8B" w:rsidRDefault="006F4679" w:rsidP="006F4679">
            <w:pPr>
              <w:pStyle w:val="TableParagraph"/>
              <w:spacing w:before="12"/>
              <w:rPr>
                <w:rFonts w:ascii="Arial" w:hAnsi="Arial" w:cs="Arial"/>
              </w:rPr>
            </w:pPr>
          </w:p>
          <w:p w14:paraId="5971F95A" w14:textId="77777777" w:rsidR="006F4679" w:rsidRPr="00B82D8B" w:rsidRDefault="006F4679" w:rsidP="006F4679">
            <w:pPr>
              <w:pStyle w:val="TableParagraph"/>
              <w:tabs>
                <w:tab w:val="left" w:pos="923"/>
              </w:tabs>
              <w:ind w:left="107"/>
              <w:rPr>
                <w:rFonts w:ascii="Arial" w:hAnsi="Arial" w:cs="Arial"/>
                <w:b/>
                <w:sz w:val="20"/>
              </w:rPr>
            </w:pPr>
            <w:r w:rsidRPr="00B82D8B">
              <w:rPr>
                <w:rFonts w:ascii="Arial" w:hAnsi="Arial" w:cs="Arial"/>
                <w:b/>
                <w:w w:val="105"/>
                <w:sz w:val="20"/>
              </w:rPr>
              <w:t>N°</w:t>
            </w:r>
            <w:r w:rsidRPr="00B82D8B">
              <w:rPr>
                <w:rFonts w:ascii="Arial" w:hAnsi="Arial" w:cs="Arial"/>
                <w:b/>
                <w:w w:val="105"/>
                <w:sz w:val="20"/>
              </w:rPr>
              <w:tab/>
              <w:t>de</w:t>
            </w:r>
          </w:p>
          <w:p w14:paraId="0477DCEC" w14:textId="77777777" w:rsidR="006F4679" w:rsidRPr="00B82D8B" w:rsidRDefault="006F4679" w:rsidP="006F4679">
            <w:pPr>
              <w:pStyle w:val="TableParagraph"/>
              <w:spacing w:before="12"/>
              <w:ind w:left="107"/>
              <w:rPr>
                <w:rFonts w:ascii="Arial" w:hAnsi="Arial" w:cs="Arial"/>
                <w:b/>
                <w:sz w:val="20"/>
              </w:rPr>
            </w:pPr>
            <w:r w:rsidRPr="00B82D8B">
              <w:rPr>
                <w:rFonts w:ascii="Arial" w:hAnsi="Arial" w:cs="Arial"/>
                <w:b/>
                <w:w w:val="105"/>
                <w:sz w:val="20"/>
              </w:rPr>
              <w:t>expediente</w:t>
            </w:r>
          </w:p>
        </w:tc>
        <w:tc>
          <w:tcPr>
            <w:tcW w:w="1307" w:type="dxa"/>
            <w:tcBorders>
              <w:top w:val="single" w:sz="8" w:space="0" w:color="000000"/>
              <w:left w:val="single" w:sz="8" w:space="0" w:color="000000"/>
              <w:bottom w:val="single" w:sz="8" w:space="0" w:color="000000"/>
              <w:right w:val="single" w:sz="8" w:space="0" w:color="000000"/>
            </w:tcBorders>
            <w:shd w:val="clear" w:color="auto" w:fill="auto"/>
          </w:tcPr>
          <w:p w14:paraId="0562FA71" w14:textId="77777777" w:rsidR="006F4679" w:rsidRPr="00B82D8B" w:rsidRDefault="006F4679" w:rsidP="006F4679">
            <w:pPr>
              <w:pStyle w:val="TableParagraph"/>
              <w:spacing w:before="12"/>
              <w:rPr>
                <w:rFonts w:ascii="Arial" w:hAnsi="Arial" w:cs="Arial"/>
              </w:rPr>
            </w:pPr>
          </w:p>
          <w:p w14:paraId="412E7713" w14:textId="77777777" w:rsidR="006F4679" w:rsidRPr="00B82D8B" w:rsidRDefault="006F4679" w:rsidP="006F4679">
            <w:pPr>
              <w:pStyle w:val="TableParagraph"/>
              <w:spacing w:line="249" w:lineRule="auto"/>
              <w:ind w:left="100" w:right="267"/>
              <w:rPr>
                <w:rFonts w:ascii="Arial" w:hAnsi="Arial" w:cs="Arial"/>
                <w:b/>
                <w:sz w:val="20"/>
              </w:rPr>
            </w:pPr>
            <w:r w:rsidRPr="00B82D8B">
              <w:rPr>
                <w:rFonts w:ascii="Arial" w:hAnsi="Arial" w:cs="Arial"/>
                <w:b/>
                <w:w w:val="105"/>
                <w:sz w:val="20"/>
              </w:rPr>
              <w:t>Monto</w:t>
            </w:r>
            <w:r w:rsidRPr="00B82D8B">
              <w:rPr>
                <w:rFonts w:ascii="Arial" w:hAnsi="Arial" w:cs="Arial"/>
                <w:b/>
                <w:spacing w:val="1"/>
                <w:w w:val="105"/>
                <w:sz w:val="20"/>
              </w:rPr>
              <w:t xml:space="preserve"> </w:t>
            </w:r>
            <w:r w:rsidRPr="00B82D8B">
              <w:rPr>
                <w:rFonts w:ascii="Arial" w:hAnsi="Arial" w:cs="Arial"/>
                <w:b/>
                <w:sz w:val="20"/>
              </w:rPr>
              <w:t>reclamado</w:t>
            </w:r>
          </w:p>
        </w:tc>
        <w:tc>
          <w:tcPr>
            <w:tcW w:w="1067" w:type="dxa"/>
            <w:tcBorders>
              <w:top w:val="single" w:sz="8" w:space="0" w:color="000000"/>
              <w:left w:val="single" w:sz="8" w:space="0" w:color="000000"/>
              <w:bottom w:val="single" w:sz="8" w:space="0" w:color="000000"/>
              <w:right w:val="single" w:sz="8" w:space="0" w:color="000000"/>
            </w:tcBorders>
            <w:shd w:val="clear" w:color="auto" w:fill="auto"/>
          </w:tcPr>
          <w:p w14:paraId="2E9AEC52" w14:textId="77777777" w:rsidR="006F4679" w:rsidRPr="00B82D8B" w:rsidRDefault="006F4679" w:rsidP="006F4679">
            <w:pPr>
              <w:pStyle w:val="TableParagraph"/>
              <w:spacing w:before="12"/>
              <w:rPr>
                <w:rFonts w:ascii="Arial" w:hAnsi="Arial" w:cs="Arial"/>
              </w:rPr>
            </w:pPr>
          </w:p>
          <w:p w14:paraId="0868C628" w14:textId="77777777" w:rsidR="006F4679" w:rsidRPr="00B82D8B" w:rsidRDefault="006F4679" w:rsidP="006F4679">
            <w:pPr>
              <w:pStyle w:val="TableParagraph"/>
              <w:spacing w:line="249" w:lineRule="auto"/>
              <w:ind w:left="111"/>
              <w:rPr>
                <w:rFonts w:ascii="Arial" w:hAnsi="Arial" w:cs="Arial"/>
                <w:b/>
                <w:sz w:val="20"/>
              </w:rPr>
            </w:pPr>
            <w:r w:rsidRPr="00B82D8B">
              <w:rPr>
                <w:rFonts w:ascii="Arial" w:hAnsi="Arial" w:cs="Arial"/>
                <w:b/>
                <w:w w:val="105"/>
                <w:sz w:val="20"/>
              </w:rPr>
              <w:t>Fuero,</w:t>
            </w:r>
            <w:r w:rsidRPr="00B82D8B">
              <w:rPr>
                <w:rFonts w:ascii="Arial" w:hAnsi="Arial" w:cs="Arial"/>
                <w:b/>
                <w:spacing w:val="1"/>
                <w:w w:val="105"/>
                <w:sz w:val="20"/>
              </w:rPr>
              <w:t xml:space="preserve"> </w:t>
            </w:r>
            <w:r w:rsidRPr="00B82D8B">
              <w:rPr>
                <w:rFonts w:ascii="Arial" w:hAnsi="Arial" w:cs="Arial"/>
                <w:b/>
                <w:sz w:val="20"/>
              </w:rPr>
              <w:t>juzgado</w:t>
            </w: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3686A122" w14:textId="77777777" w:rsidR="006F4679" w:rsidRPr="00B82D8B" w:rsidRDefault="006F4679" w:rsidP="006F4679">
            <w:pPr>
              <w:pStyle w:val="TableParagraph"/>
              <w:rPr>
                <w:rFonts w:ascii="Arial" w:hAnsi="Arial" w:cs="Arial"/>
              </w:rPr>
            </w:pPr>
          </w:p>
          <w:p w14:paraId="65E05C75" w14:textId="77777777" w:rsidR="006F4679" w:rsidRPr="00B82D8B" w:rsidRDefault="006F4679" w:rsidP="006F4679">
            <w:pPr>
              <w:pStyle w:val="TableParagraph"/>
              <w:spacing w:before="141"/>
              <w:ind w:left="100"/>
              <w:rPr>
                <w:rFonts w:ascii="Arial" w:hAnsi="Arial" w:cs="Arial"/>
                <w:b/>
                <w:sz w:val="20"/>
              </w:rPr>
            </w:pPr>
            <w:r w:rsidRPr="00B82D8B">
              <w:rPr>
                <w:rFonts w:ascii="Arial" w:hAnsi="Arial" w:cs="Arial"/>
                <w:b/>
                <w:w w:val="105"/>
                <w:sz w:val="20"/>
              </w:rPr>
              <w:t>Juzgado</w:t>
            </w:r>
          </w:p>
        </w:tc>
        <w:tc>
          <w:tcPr>
            <w:tcW w:w="1202" w:type="dxa"/>
            <w:tcBorders>
              <w:top w:val="single" w:sz="8" w:space="0" w:color="000000"/>
              <w:left w:val="single" w:sz="8" w:space="0" w:color="000000"/>
              <w:bottom w:val="single" w:sz="8" w:space="0" w:color="000000"/>
              <w:right w:val="single" w:sz="8" w:space="0" w:color="000000"/>
            </w:tcBorders>
            <w:shd w:val="clear" w:color="auto" w:fill="auto"/>
          </w:tcPr>
          <w:p w14:paraId="6B47DCCD" w14:textId="77777777" w:rsidR="006F4679" w:rsidRPr="00B82D8B" w:rsidRDefault="006F4679" w:rsidP="006F4679">
            <w:pPr>
              <w:pStyle w:val="TableParagraph"/>
              <w:rPr>
                <w:rFonts w:ascii="Arial" w:hAnsi="Arial" w:cs="Arial"/>
              </w:rPr>
            </w:pPr>
          </w:p>
          <w:p w14:paraId="3EEE9EAE" w14:textId="77777777" w:rsidR="006F4679" w:rsidRPr="00B82D8B" w:rsidRDefault="006F4679" w:rsidP="006F4679">
            <w:pPr>
              <w:pStyle w:val="TableParagraph"/>
              <w:spacing w:before="141"/>
              <w:ind w:left="110"/>
              <w:rPr>
                <w:rFonts w:ascii="Arial" w:hAnsi="Arial" w:cs="Arial"/>
                <w:b/>
                <w:sz w:val="20"/>
              </w:rPr>
            </w:pPr>
            <w:r w:rsidRPr="00B82D8B">
              <w:rPr>
                <w:rFonts w:ascii="Arial" w:hAnsi="Arial" w:cs="Arial"/>
                <w:b/>
                <w:w w:val="105"/>
                <w:sz w:val="20"/>
              </w:rPr>
              <w:t>Secretaria</w:t>
            </w:r>
          </w:p>
        </w:tc>
        <w:tc>
          <w:tcPr>
            <w:tcW w:w="1464" w:type="dxa"/>
            <w:tcBorders>
              <w:top w:val="single" w:sz="8" w:space="0" w:color="000000"/>
              <w:left w:val="single" w:sz="8" w:space="0" w:color="000000"/>
              <w:bottom w:val="single" w:sz="8" w:space="0" w:color="000000"/>
            </w:tcBorders>
            <w:shd w:val="clear" w:color="auto" w:fill="auto"/>
          </w:tcPr>
          <w:p w14:paraId="634A5CF0" w14:textId="77777777" w:rsidR="006F4679" w:rsidRPr="00B82D8B" w:rsidRDefault="006F4679" w:rsidP="006F4679">
            <w:pPr>
              <w:pStyle w:val="TableParagraph"/>
              <w:spacing w:before="153" w:line="247" w:lineRule="auto"/>
              <w:ind w:left="96"/>
              <w:rPr>
                <w:rFonts w:ascii="Arial" w:hAnsi="Arial" w:cs="Arial"/>
                <w:b/>
                <w:sz w:val="20"/>
              </w:rPr>
            </w:pPr>
            <w:r w:rsidRPr="00B82D8B">
              <w:rPr>
                <w:rFonts w:ascii="Arial" w:hAnsi="Arial" w:cs="Arial"/>
                <w:b/>
                <w:w w:val="105"/>
                <w:sz w:val="20"/>
              </w:rPr>
              <w:t>Entidad</w:t>
            </w:r>
            <w:r w:rsidRPr="00B82D8B">
              <w:rPr>
                <w:rFonts w:ascii="Arial" w:hAnsi="Arial" w:cs="Arial"/>
                <w:b/>
                <w:spacing w:val="1"/>
                <w:w w:val="105"/>
                <w:sz w:val="20"/>
              </w:rPr>
              <w:t xml:space="preserve"> </w:t>
            </w:r>
            <w:r w:rsidRPr="00B82D8B">
              <w:rPr>
                <w:rFonts w:ascii="Arial" w:hAnsi="Arial" w:cs="Arial"/>
                <w:b/>
                <w:sz w:val="20"/>
              </w:rPr>
              <w:t>demandada</w:t>
            </w:r>
            <w:r w:rsidRPr="00B82D8B">
              <w:rPr>
                <w:rFonts w:ascii="Arial" w:hAnsi="Arial" w:cs="Arial"/>
                <w:b/>
                <w:spacing w:val="10"/>
                <w:sz w:val="20"/>
              </w:rPr>
              <w:t xml:space="preserve"> </w:t>
            </w:r>
            <w:r w:rsidRPr="00B82D8B">
              <w:rPr>
                <w:rFonts w:ascii="Arial" w:hAnsi="Arial" w:cs="Arial"/>
                <w:b/>
                <w:sz w:val="20"/>
              </w:rPr>
              <w:t>o</w:t>
            </w:r>
            <w:r w:rsidRPr="00B82D8B">
              <w:rPr>
                <w:rFonts w:ascii="Arial" w:hAnsi="Arial" w:cs="Arial"/>
                <w:b/>
                <w:spacing w:val="-47"/>
                <w:sz w:val="20"/>
              </w:rPr>
              <w:t xml:space="preserve"> </w:t>
            </w:r>
            <w:r w:rsidRPr="00B82D8B">
              <w:rPr>
                <w:rFonts w:ascii="Arial" w:hAnsi="Arial" w:cs="Arial"/>
                <w:b/>
                <w:w w:val="105"/>
                <w:sz w:val="20"/>
              </w:rPr>
              <w:t>demandante</w:t>
            </w:r>
          </w:p>
        </w:tc>
      </w:tr>
      <w:tr w:rsidR="006F4679" w:rsidRPr="00B82D8B" w14:paraId="76A372AA" w14:textId="77777777" w:rsidTr="006F4679">
        <w:trPr>
          <w:trHeight w:val="431"/>
        </w:trPr>
        <w:tc>
          <w:tcPr>
            <w:tcW w:w="1205" w:type="dxa"/>
            <w:tcBorders>
              <w:top w:val="single" w:sz="8" w:space="0" w:color="000000"/>
              <w:bottom w:val="single" w:sz="8" w:space="0" w:color="000000"/>
              <w:right w:val="single" w:sz="8" w:space="0" w:color="000000"/>
            </w:tcBorders>
            <w:shd w:val="clear" w:color="auto" w:fill="auto"/>
          </w:tcPr>
          <w:p w14:paraId="3E81F4A6" w14:textId="77777777" w:rsidR="006F4679" w:rsidRPr="00B82D8B" w:rsidRDefault="006F4679" w:rsidP="006F4679">
            <w:pPr>
              <w:pStyle w:val="TableParagraph"/>
              <w:rPr>
                <w:rFonts w:ascii="Arial" w:hAnsi="Arial" w:cs="Arial"/>
                <w:sz w:val="20"/>
              </w:rPr>
            </w:pPr>
          </w:p>
        </w:tc>
        <w:tc>
          <w:tcPr>
            <w:tcW w:w="1221" w:type="dxa"/>
            <w:tcBorders>
              <w:top w:val="single" w:sz="8" w:space="0" w:color="000000"/>
              <w:left w:val="single" w:sz="8" w:space="0" w:color="000000"/>
              <w:bottom w:val="single" w:sz="8" w:space="0" w:color="000000"/>
              <w:right w:val="single" w:sz="8" w:space="0" w:color="000000"/>
            </w:tcBorders>
            <w:shd w:val="clear" w:color="auto" w:fill="auto"/>
          </w:tcPr>
          <w:p w14:paraId="1A935D9F" w14:textId="77777777" w:rsidR="006F4679" w:rsidRPr="00B82D8B" w:rsidRDefault="006F4679" w:rsidP="006F4679">
            <w:pPr>
              <w:pStyle w:val="TableParagraph"/>
              <w:rPr>
                <w:rFonts w:ascii="Arial" w:hAnsi="Arial" w:cs="Arial"/>
                <w:sz w:val="20"/>
              </w:rPr>
            </w:pPr>
          </w:p>
        </w:tc>
        <w:tc>
          <w:tcPr>
            <w:tcW w:w="1307" w:type="dxa"/>
            <w:tcBorders>
              <w:top w:val="single" w:sz="8" w:space="0" w:color="000000"/>
              <w:left w:val="single" w:sz="8" w:space="0" w:color="000000"/>
              <w:bottom w:val="single" w:sz="8" w:space="0" w:color="000000"/>
              <w:right w:val="single" w:sz="8" w:space="0" w:color="000000"/>
            </w:tcBorders>
            <w:shd w:val="clear" w:color="auto" w:fill="auto"/>
          </w:tcPr>
          <w:p w14:paraId="227B6405" w14:textId="77777777" w:rsidR="006F4679" w:rsidRPr="00B82D8B" w:rsidRDefault="006F4679" w:rsidP="006F4679">
            <w:pPr>
              <w:pStyle w:val="TableParagraph"/>
              <w:rPr>
                <w:rFonts w:ascii="Arial" w:hAnsi="Arial" w:cs="Arial"/>
                <w:sz w:val="20"/>
              </w:rPr>
            </w:pPr>
          </w:p>
        </w:tc>
        <w:tc>
          <w:tcPr>
            <w:tcW w:w="1067" w:type="dxa"/>
            <w:tcBorders>
              <w:top w:val="single" w:sz="8" w:space="0" w:color="000000"/>
              <w:left w:val="single" w:sz="8" w:space="0" w:color="000000"/>
              <w:bottom w:val="single" w:sz="8" w:space="0" w:color="000000"/>
              <w:right w:val="single" w:sz="8" w:space="0" w:color="000000"/>
            </w:tcBorders>
            <w:shd w:val="clear" w:color="auto" w:fill="auto"/>
          </w:tcPr>
          <w:p w14:paraId="72B8E3B0" w14:textId="77777777" w:rsidR="006F4679" w:rsidRPr="00B82D8B" w:rsidRDefault="006F4679" w:rsidP="006F4679">
            <w:pPr>
              <w:pStyle w:val="TableParagraph"/>
              <w:rPr>
                <w:rFonts w:ascii="Arial" w:hAnsi="Arial" w:cs="Arial"/>
                <w:sz w:val="20"/>
              </w:rPr>
            </w:pPr>
          </w:p>
        </w:tc>
        <w:tc>
          <w:tcPr>
            <w:tcW w:w="1065" w:type="dxa"/>
            <w:tcBorders>
              <w:top w:val="single" w:sz="8" w:space="0" w:color="000000"/>
              <w:left w:val="single" w:sz="8" w:space="0" w:color="000000"/>
              <w:bottom w:val="single" w:sz="8" w:space="0" w:color="000000"/>
              <w:right w:val="single" w:sz="8" w:space="0" w:color="000000"/>
            </w:tcBorders>
            <w:shd w:val="clear" w:color="auto" w:fill="auto"/>
          </w:tcPr>
          <w:p w14:paraId="3A03C8E7" w14:textId="77777777" w:rsidR="006F4679" w:rsidRPr="00B82D8B" w:rsidRDefault="006F4679" w:rsidP="006F4679">
            <w:pPr>
              <w:pStyle w:val="TableParagraph"/>
              <w:rPr>
                <w:rFonts w:ascii="Arial" w:hAnsi="Arial" w:cs="Arial"/>
                <w:sz w:val="20"/>
              </w:rPr>
            </w:pPr>
          </w:p>
        </w:tc>
        <w:tc>
          <w:tcPr>
            <w:tcW w:w="1202" w:type="dxa"/>
            <w:tcBorders>
              <w:top w:val="single" w:sz="8" w:space="0" w:color="000000"/>
              <w:left w:val="single" w:sz="8" w:space="0" w:color="000000"/>
              <w:bottom w:val="single" w:sz="8" w:space="0" w:color="000000"/>
              <w:right w:val="single" w:sz="8" w:space="0" w:color="000000"/>
            </w:tcBorders>
            <w:shd w:val="clear" w:color="auto" w:fill="auto"/>
          </w:tcPr>
          <w:p w14:paraId="3E3F2A66" w14:textId="77777777" w:rsidR="006F4679" w:rsidRPr="00B82D8B" w:rsidRDefault="006F4679" w:rsidP="006F4679">
            <w:pPr>
              <w:pStyle w:val="TableParagraph"/>
              <w:rPr>
                <w:rFonts w:ascii="Arial" w:hAnsi="Arial" w:cs="Arial"/>
                <w:sz w:val="20"/>
              </w:rPr>
            </w:pPr>
          </w:p>
        </w:tc>
        <w:tc>
          <w:tcPr>
            <w:tcW w:w="1464" w:type="dxa"/>
            <w:tcBorders>
              <w:top w:val="single" w:sz="8" w:space="0" w:color="000000"/>
              <w:left w:val="single" w:sz="8" w:space="0" w:color="000000"/>
              <w:bottom w:val="single" w:sz="8" w:space="0" w:color="000000"/>
            </w:tcBorders>
            <w:shd w:val="clear" w:color="auto" w:fill="auto"/>
          </w:tcPr>
          <w:p w14:paraId="184A54C9" w14:textId="77777777" w:rsidR="006F4679" w:rsidRPr="00B82D8B" w:rsidRDefault="006F4679" w:rsidP="006F4679">
            <w:pPr>
              <w:pStyle w:val="TableParagraph"/>
              <w:rPr>
                <w:rFonts w:ascii="Arial" w:hAnsi="Arial" w:cs="Arial"/>
                <w:sz w:val="20"/>
              </w:rPr>
            </w:pPr>
          </w:p>
        </w:tc>
      </w:tr>
      <w:tr w:rsidR="006F4679" w:rsidRPr="00B82D8B" w14:paraId="59B9B023" w14:textId="77777777" w:rsidTr="006F4679">
        <w:trPr>
          <w:trHeight w:val="526"/>
        </w:trPr>
        <w:tc>
          <w:tcPr>
            <w:tcW w:w="2426" w:type="dxa"/>
            <w:gridSpan w:val="2"/>
            <w:tcBorders>
              <w:top w:val="single" w:sz="8" w:space="0" w:color="000000"/>
              <w:right w:val="single" w:sz="8" w:space="0" w:color="000000"/>
            </w:tcBorders>
            <w:shd w:val="clear" w:color="auto" w:fill="auto"/>
          </w:tcPr>
          <w:p w14:paraId="7772E72E" w14:textId="77777777" w:rsidR="006F4679" w:rsidRPr="00B82D8B" w:rsidRDefault="006F4679" w:rsidP="006F4679">
            <w:pPr>
              <w:pStyle w:val="TableParagraph"/>
              <w:rPr>
                <w:rFonts w:ascii="Arial" w:hAnsi="Arial" w:cs="Arial"/>
                <w:sz w:val="20"/>
              </w:rPr>
            </w:pPr>
          </w:p>
        </w:tc>
        <w:tc>
          <w:tcPr>
            <w:tcW w:w="6105" w:type="dxa"/>
            <w:gridSpan w:val="5"/>
            <w:tcBorders>
              <w:top w:val="single" w:sz="8" w:space="0" w:color="000000"/>
              <w:left w:val="single" w:sz="8" w:space="0" w:color="000000"/>
            </w:tcBorders>
            <w:shd w:val="clear" w:color="auto" w:fill="auto"/>
          </w:tcPr>
          <w:p w14:paraId="0E1BC0A2" w14:textId="77777777" w:rsidR="006F4679" w:rsidRPr="00B82D8B" w:rsidRDefault="006F4679" w:rsidP="006F4679">
            <w:pPr>
              <w:pStyle w:val="TableParagraph"/>
              <w:rPr>
                <w:rFonts w:ascii="Arial" w:hAnsi="Arial" w:cs="Arial"/>
                <w:sz w:val="20"/>
              </w:rPr>
            </w:pPr>
          </w:p>
        </w:tc>
      </w:tr>
    </w:tbl>
    <w:p w14:paraId="43A70BC7" w14:textId="77777777" w:rsidR="006F4679" w:rsidRDefault="006F4679" w:rsidP="006F4679"/>
    <w:p w14:paraId="7A7B9BB2" w14:textId="77777777" w:rsidR="006F4679" w:rsidRDefault="006F4679" w:rsidP="006F4679"/>
    <w:p w14:paraId="7310E3A9" w14:textId="77777777" w:rsidR="006F4679" w:rsidRPr="00B82D8B" w:rsidRDefault="006F4679" w:rsidP="006F4679">
      <w:pPr>
        <w:tabs>
          <w:tab w:val="left" w:pos="2317"/>
          <w:tab w:val="left" w:pos="4587"/>
          <w:tab w:val="left" w:pos="6836"/>
        </w:tabs>
        <w:ind w:right="350"/>
        <w:jc w:val="center"/>
        <w:rPr>
          <w:rFonts w:ascii="Arial" w:hAnsi="Arial" w:cs="Arial"/>
          <w:sz w:val="24"/>
        </w:rPr>
      </w:pPr>
      <w:r w:rsidRPr="00B82D8B">
        <w:rPr>
          <w:rFonts w:ascii="Arial" w:hAnsi="Arial" w:cs="Arial"/>
          <w:sz w:val="24"/>
          <w:u w:val="single"/>
        </w:rPr>
        <w:tab/>
      </w:r>
      <w:r w:rsidRPr="00B82D8B">
        <w:rPr>
          <w:rFonts w:ascii="Arial" w:hAnsi="Arial" w:cs="Arial"/>
          <w:sz w:val="24"/>
        </w:rPr>
        <w:tab/>
      </w:r>
      <w:r w:rsidRPr="00B82D8B">
        <w:rPr>
          <w:rFonts w:ascii="Arial" w:hAnsi="Arial" w:cs="Arial"/>
          <w:w w:val="101"/>
          <w:sz w:val="24"/>
          <w:u w:val="single"/>
        </w:rPr>
        <w:t xml:space="preserve"> </w:t>
      </w:r>
      <w:r w:rsidRPr="00B82D8B">
        <w:rPr>
          <w:rFonts w:ascii="Arial" w:hAnsi="Arial" w:cs="Arial"/>
          <w:sz w:val="24"/>
          <w:u w:val="single"/>
        </w:rPr>
        <w:tab/>
      </w:r>
    </w:p>
    <w:p w14:paraId="69FACF17" w14:textId="77777777" w:rsidR="006F4679" w:rsidRDefault="006F4679" w:rsidP="006F4679">
      <w:pPr>
        <w:tabs>
          <w:tab w:val="left" w:pos="6771"/>
        </w:tabs>
        <w:spacing w:before="57"/>
        <w:rPr>
          <w:rFonts w:ascii="Arial" w:hAnsi="Arial" w:cs="Arial"/>
          <w:spacing w:val="-2"/>
          <w:w w:val="105"/>
          <w:sz w:val="20"/>
        </w:rPr>
      </w:pPr>
      <w:r>
        <w:rPr>
          <w:rFonts w:ascii="Arial" w:hAnsi="Arial" w:cs="Arial"/>
          <w:w w:val="105"/>
          <w:sz w:val="20"/>
        </w:rPr>
        <w:t xml:space="preserve">              </w:t>
      </w:r>
      <w:r w:rsidRPr="00B82D8B">
        <w:rPr>
          <w:rFonts w:ascii="Arial" w:hAnsi="Arial" w:cs="Arial"/>
          <w:w w:val="105"/>
          <w:sz w:val="20"/>
        </w:rPr>
        <w:t>Firma</w:t>
      </w:r>
      <w:r w:rsidRPr="00B82D8B">
        <w:rPr>
          <w:rFonts w:ascii="Arial" w:hAnsi="Arial" w:cs="Arial"/>
          <w:spacing w:val="-12"/>
          <w:w w:val="105"/>
          <w:sz w:val="20"/>
        </w:rPr>
        <w:t xml:space="preserve"> </w:t>
      </w:r>
      <w:r w:rsidRPr="00B82D8B">
        <w:rPr>
          <w:rFonts w:ascii="Arial" w:hAnsi="Arial" w:cs="Arial"/>
          <w:w w:val="105"/>
          <w:sz w:val="20"/>
        </w:rPr>
        <w:t>y</w:t>
      </w:r>
      <w:r w:rsidRPr="00B82D8B">
        <w:rPr>
          <w:rFonts w:ascii="Arial" w:hAnsi="Arial" w:cs="Arial"/>
          <w:spacing w:val="-8"/>
          <w:w w:val="105"/>
          <w:sz w:val="20"/>
        </w:rPr>
        <w:t xml:space="preserve"> </w:t>
      </w:r>
      <w:r>
        <w:rPr>
          <w:rFonts w:ascii="Arial" w:hAnsi="Arial" w:cs="Arial"/>
          <w:w w:val="105"/>
          <w:sz w:val="20"/>
        </w:rPr>
        <w:t xml:space="preserve">aclaración                                                       </w:t>
      </w:r>
      <w:r w:rsidRPr="00B82D8B">
        <w:rPr>
          <w:rFonts w:ascii="Arial" w:hAnsi="Arial" w:cs="Arial"/>
          <w:spacing w:val="-2"/>
          <w:w w:val="105"/>
          <w:sz w:val="20"/>
        </w:rPr>
        <w:t>Lugar</w:t>
      </w:r>
      <w:r w:rsidRPr="00B82D8B">
        <w:rPr>
          <w:rFonts w:ascii="Arial" w:hAnsi="Arial" w:cs="Arial"/>
          <w:spacing w:val="-9"/>
          <w:w w:val="105"/>
          <w:sz w:val="20"/>
        </w:rPr>
        <w:t xml:space="preserve"> </w:t>
      </w:r>
      <w:r w:rsidRPr="00B82D8B">
        <w:rPr>
          <w:rFonts w:ascii="Arial" w:hAnsi="Arial" w:cs="Arial"/>
          <w:spacing w:val="-2"/>
          <w:w w:val="105"/>
          <w:sz w:val="20"/>
        </w:rPr>
        <w:t>y</w:t>
      </w:r>
      <w:r w:rsidRPr="00B82D8B">
        <w:rPr>
          <w:rFonts w:ascii="Arial" w:hAnsi="Arial" w:cs="Arial"/>
          <w:spacing w:val="-7"/>
          <w:w w:val="105"/>
          <w:sz w:val="20"/>
        </w:rPr>
        <w:t xml:space="preserve"> </w:t>
      </w:r>
      <w:r w:rsidRPr="00B82D8B">
        <w:rPr>
          <w:rFonts w:ascii="Arial" w:hAnsi="Arial" w:cs="Arial"/>
          <w:spacing w:val="-2"/>
          <w:w w:val="105"/>
          <w:sz w:val="20"/>
        </w:rPr>
        <w:t>fecha</w:t>
      </w:r>
    </w:p>
    <w:p w14:paraId="55E79991" w14:textId="77777777" w:rsidR="006F4679" w:rsidRDefault="006F4679" w:rsidP="006F4679">
      <w:pPr>
        <w:tabs>
          <w:tab w:val="left" w:pos="6771"/>
        </w:tabs>
        <w:spacing w:before="57"/>
        <w:rPr>
          <w:rFonts w:ascii="Arial" w:hAnsi="Arial" w:cs="Arial"/>
          <w:spacing w:val="-2"/>
          <w:w w:val="105"/>
          <w:sz w:val="20"/>
        </w:rPr>
      </w:pPr>
    </w:p>
    <w:p w14:paraId="30FB4550" w14:textId="77777777" w:rsidR="006F4679" w:rsidRDefault="006F4679" w:rsidP="006F4679">
      <w:pPr>
        <w:tabs>
          <w:tab w:val="left" w:pos="6771"/>
        </w:tabs>
        <w:spacing w:before="57"/>
        <w:rPr>
          <w:rFonts w:ascii="Arial" w:hAnsi="Arial" w:cs="Arial"/>
          <w:spacing w:val="-2"/>
          <w:w w:val="105"/>
          <w:sz w:val="20"/>
        </w:rPr>
      </w:pPr>
    </w:p>
    <w:p w14:paraId="329EEEA5" w14:textId="77777777" w:rsidR="006F4679" w:rsidRDefault="006F4679" w:rsidP="006F4679">
      <w:pPr>
        <w:tabs>
          <w:tab w:val="left" w:pos="6771"/>
        </w:tabs>
        <w:spacing w:before="57"/>
        <w:rPr>
          <w:rFonts w:ascii="Arial" w:hAnsi="Arial" w:cs="Arial"/>
          <w:spacing w:val="-2"/>
          <w:w w:val="105"/>
          <w:sz w:val="20"/>
        </w:rPr>
      </w:pPr>
    </w:p>
    <w:p w14:paraId="16360EF4" w14:textId="77777777" w:rsidR="006F4679" w:rsidRDefault="006F4679" w:rsidP="006F4679">
      <w:pPr>
        <w:tabs>
          <w:tab w:val="left" w:pos="6771"/>
        </w:tabs>
        <w:spacing w:before="57"/>
        <w:rPr>
          <w:rFonts w:ascii="Arial" w:hAnsi="Arial" w:cs="Arial"/>
          <w:spacing w:val="-2"/>
          <w:w w:val="105"/>
          <w:sz w:val="20"/>
        </w:rPr>
      </w:pPr>
    </w:p>
    <w:p w14:paraId="32E86668" w14:textId="77777777" w:rsidR="006F4679" w:rsidRDefault="006F4679" w:rsidP="006F4679">
      <w:pPr>
        <w:tabs>
          <w:tab w:val="left" w:pos="6771"/>
        </w:tabs>
        <w:spacing w:before="57"/>
        <w:rPr>
          <w:rFonts w:ascii="Arial" w:hAnsi="Arial" w:cs="Arial"/>
          <w:spacing w:val="-2"/>
          <w:w w:val="105"/>
          <w:sz w:val="20"/>
        </w:rPr>
      </w:pPr>
    </w:p>
    <w:p w14:paraId="18AD6D5D" w14:textId="77777777" w:rsidR="006F4679" w:rsidRDefault="006F4679" w:rsidP="006F4679">
      <w:pPr>
        <w:tabs>
          <w:tab w:val="left" w:pos="6771"/>
        </w:tabs>
        <w:spacing w:before="57"/>
        <w:rPr>
          <w:rFonts w:ascii="Arial" w:hAnsi="Arial" w:cs="Arial"/>
          <w:spacing w:val="-2"/>
          <w:w w:val="105"/>
          <w:sz w:val="20"/>
        </w:rPr>
      </w:pPr>
    </w:p>
    <w:p w14:paraId="50494A7F" w14:textId="77777777" w:rsidR="006F4679" w:rsidRDefault="006F4679" w:rsidP="006F4679">
      <w:pPr>
        <w:tabs>
          <w:tab w:val="left" w:pos="6771"/>
        </w:tabs>
        <w:spacing w:before="57"/>
        <w:rPr>
          <w:rFonts w:ascii="Arial" w:hAnsi="Arial" w:cs="Arial"/>
          <w:spacing w:val="-2"/>
          <w:w w:val="105"/>
          <w:sz w:val="20"/>
        </w:rPr>
      </w:pPr>
    </w:p>
    <w:p w14:paraId="26BBCF71" w14:textId="77777777" w:rsidR="006F4679" w:rsidRDefault="006F4679" w:rsidP="006F4679">
      <w:pPr>
        <w:tabs>
          <w:tab w:val="left" w:pos="6771"/>
        </w:tabs>
        <w:spacing w:before="57"/>
        <w:rPr>
          <w:rFonts w:ascii="Arial" w:hAnsi="Arial" w:cs="Arial"/>
          <w:spacing w:val="-2"/>
          <w:w w:val="105"/>
          <w:sz w:val="20"/>
        </w:rPr>
      </w:pPr>
    </w:p>
    <w:p w14:paraId="0E11EBB5" w14:textId="77777777" w:rsidR="006F4679" w:rsidRDefault="006F4679" w:rsidP="006F4679">
      <w:pPr>
        <w:tabs>
          <w:tab w:val="left" w:pos="6771"/>
        </w:tabs>
        <w:spacing w:before="57"/>
        <w:rPr>
          <w:rFonts w:ascii="Arial" w:hAnsi="Arial" w:cs="Arial"/>
          <w:spacing w:val="-2"/>
          <w:w w:val="105"/>
          <w:sz w:val="20"/>
        </w:rPr>
      </w:pPr>
    </w:p>
    <w:p w14:paraId="608C476F" w14:textId="77777777" w:rsidR="006F4679" w:rsidRDefault="006F4679" w:rsidP="006F4679">
      <w:pPr>
        <w:tabs>
          <w:tab w:val="left" w:pos="6771"/>
        </w:tabs>
        <w:spacing w:before="57"/>
        <w:rPr>
          <w:rFonts w:ascii="Arial" w:hAnsi="Arial" w:cs="Arial"/>
          <w:spacing w:val="-2"/>
          <w:w w:val="105"/>
          <w:sz w:val="20"/>
        </w:rPr>
      </w:pPr>
    </w:p>
    <w:p w14:paraId="009D4E83" w14:textId="77777777" w:rsidR="006F4679" w:rsidRDefault="006F4679" w:rsidP="006F4679">
      <w:pPr>
        <w:tabs>
          <w:tab w:val="left" w:pos="6771"/>
        </w:tabs>
        <w:spacing w:before="57"/>
        <w:rPr>
          <w:rFonts w:ascii="Arial" w:hAnsi="Arial" w:cs="Arial"/>
          <w:spacing w:val="-2"/>
          <w:w w:val="105"/>
          <w:sz w:val="20"/>
        </w:rPr>
      </w:pPr>
    </w:p>
    <w:p w14:paraId="2DD99B42" w14:textId="77777777" w:rsidR="006F4679" w:rsidRDefault="006F4679" w:rsidP="006F4679">
      <w:pPr>
        <w:tabs>
          <w:tab w:val="left" w:pos="6771"/>
        </w:tabs>
        <w:spacing w:before="57"/>
        <w:rPr>
          <w:rFonts w:ascii="Arial" w:hAnsi="Arial" w:cs="Arial"/>
          <w:spacing w:val="-2"/>
          <w:w w:val="105"/>
          <w:sz w:val="20"/>
        </w:rPr>
      </w:pPr>
    </w:p>
    <w:p w14:paraId="1025F824" w14:textId="77777777" w:rsidR="006F4679" w:rsidRDefault="006F4679" w:rsidP="006F4679">
      <w:pPr>
        <w:tabs>
          <w:tab w:val="left" w:pos="6771"/>
        </w:tabs>
        <w:spacing w:before="57"/>
        <w:rPr>
          <w:rFonts w:ascii="Arial" w:hAnsi="Arial" w:cs="Arial"/>
          <w:spacing w:val="-2"/>
          <w:w w:val="105"/>
          <w:sz w:val="20"/>
        </w:rPr>
      </w:pPr>
    </w:p>
    <w:p w14:paraId="1BAD2ECC" w14:textId="77777777" w:rsidR="006F4679" w:rsidRDefault="006F4679" w:rsidP="006F4679">
      <w:pPr>
        <w:tabs>
          <w:tab w:val="left" w:pos="6771"/>
        </w:tabs>
        <w:spacing w:before="57"/>
        <w:rPr>
          <w:rFonts w:ascii="Arial" w:hAnsi="Arial" w:cs="Arial"/>
          <w:spacing w:val="-2"/>
          <w:w w:val="105"/>
          <w:sz w:val="20"/>
        </w:rPr>
      </w:pPr>
    </w:p>
    <w:p w14:paraId="294E35A4" w14:textId="77777777" w:rsidR="002A4A8F" w:rsidRDefault="002A4A8F" w:rsidP="002A4A8F">
      <w:pPr>
        <w:spacing w:before="7"/>
        <w:rPr>
          <w:b/>
        </w:rPr>
      </w:pPr>
    </w:p>
    <w:p w14:paraId="386C8C1A" w14:textId="77777777" w:rsidR="002A4A8F" w:rsidRDefault="002A4A8F" w:rsidP="002A4A8F">
      <w:pPr>
        <w:spacing w:before="7"/>
        <w:rPr>
          <w:b/>
        </w:rPr>
      </w:pPr>
    </w:p>
    <w:p w14:paraId="37478BC6" w14:textId="63F30E03" w:rsidR="002A4A8F" w:rsidRDefault="002A4A8F" w:rsidP="000A1F84">
      <w:pPr>
        <w:pStyle w:val="Ttulo3"/>
        <w:jc w:val="center"/>
      </w:pPr>
      <w:bookmarkStart w:id="97" w:name="_Toc173763221"/>
      <w:r w:rsidRPr="002A4A8F">
        <w:t>ANEXO VI (SOLO PARA PRESTACION DE SERVICIOS)</w:t>
      </w:r>
      <w:bookmarkEnd w:id="97"/>
    </w:p>
    <w:p w14:paraId="4ECA0BF6" w14:textId="19E246CC" w:rsidR="002A4A8F" w:rsidRPr="002A4A8F" w:rsidRDefault="002A4A8F" w:rsidP="000A1F84">
      <w:pPr>
        <w:pStyle w:val="Ttulo3"/>
        <w:jc w:val="center"/>
      </w:pPr>
      <w:bookmarkStart w:id="98" w:name="_Toc173763222"/>
      <w:r w:rsidRPr="002A4A8F">
        <w:t>DECLARACIÓN JURADA DECRETO N° 312/2010</w:t>
      </w:r>
      <w:bookmarkEnd w:id="98"/>
    </w:p>
    <w:p w14:paraId="3839BED3" w14:textId="77777777" w:rsidR="002A4A8F" w:rsidRPr="002A4A8F" w:rsidRDefault="002A4A8F" w:rsidP="002A4A8F">
      <w:pPr>
        <w:spacing w:before="7"/>
        <w:rPr>
          <w:b/>
        </w:rPr>
      </w:pPr>
    </w:p>
    <w:p w14:paraId="1A5A720E" w14:textId="77777777" w:rsidR="002A4A8F" w:rsidRPr="002A4A8F" w:rsidRDefault="002A4A8F" w:rsidP="002A4A8F">
      <w:pPr>
        <w:spacing w:before="7"/>
        <w:jc w:val="both"/>
        <w:rPr>
          <w:b/>
        </w:rPr>
      </w:pPr>
      <w:r w:rsidRPr="002A4A8F">
        <w:rPr>
          <w:b/>
        </w:rPr>
        <w:t>Por la presente declaro que en caso de ser adjudicatario nos obligamos a ocupar a personas con discapacidad, en una proporción no inferior al CUATRO POR CIENTO (4%) de la totalidad del personal afectado a la prestación del servicio, en los procedimientos de selección que tengan por objeto la tercerización de servicios, a los fines de cumplir con la obligación establecida en el artículo 7° del Decreto N° 312 de fecha 2 de marzo de 2010.</w:t>
      </w:r>
    </w:p>
    <w:p w14:paraId="1AD64EEA" w14:textId="77777777" w:rsidR="002A4A8F" w:rsidRPr="002A4A8F" w:rsidRDefault="002A4A8F" w:rsidP="002A4A8F">
      <w:pPr>
        <w:spacing w:before="7"/>
        <w:rPr>
          <w:b/>
        </w:rPr>
      </w:pPr>
    </w:p>
    <w:p w14:paraId="2A9E39F4" w14:textId="77777777" w:rsidR="002A4A8F" w:rsidRPr="002A4A8F" w:rsidRDefault="002A4A8F" w:rsidP="002A4A8F">
      <w:pPr>
        <w:spacing w:before="7"/>
        <w:rPr>
          <w:b/>
        </w:rPr>
      </w:pPr>
    </w:p>
    <w:p w14:paraId="13222268" w14:textId="77777777" w:rsidR="002A4A8F" w:rsidRPr="002A4A8F" w:rsidRDefault="002A4A8F" w:rsidP="002A4A8F">
      <w:pPr>
        <w:spacing w:before="7"/>
        <w:rPr>
          <w:b/>
        </w:rPr>
      </w:pPr>
    </w:p>
    <w:p w14:paraId="1F8E9E50" w14:textId="77777777" w:rsidR="002A4A8F" w:rsidRPr="002A4A8F" w:rsidRDefault="002A4A8F" w:rsidP="002A4A8F">
      <w:pPr>
        <w:spacing w:before="7"/>
        <w:rPr>
          <w:b/>
        </w:rPr>
      </w:pPr>
    </w:p>
    <w:p w14:paraId="3D5C352F" w14:textId="77777777" w:rsidR="002A4A8F" w:rsidRPr="002A4A8F" w:rsidRDefault="002A4A8F" w:rsidP="002A4A8F">
      <w:pPr>
        <w:spacing w:before="7"/>
        <w:rPr>
          <w:b/>
        </w:rPr>
      </w:pPr>
    </w:p>
    <w:p w14:paraId="157128EA" w14:textId="77777777" w:rsidR="002A4A8F" w:rsidRPr="002A4A8F" w:rsidRDefault="002A4A8F" w:rsidP="002A4A8F">
      <w:pPr>
        <w:spacing w:before="7"/>
        <w:rPr>
          <w:b/>
        </w:rPr>
      </w:pPr>
      <w:r>
        <w:rPr>
          <w:b/>
        </w:rPr>
        <w:t>________________________________________                    ____________________________________</w:t>
      </w:r>
    </w:p>
    <w:p w14:paraId="313B4E82" w14:textId="77777777" w:rsidR="002A4A8F" w:rsidRPr="002A4A8F" w:rsidRDefault="002A4A8F" w:rsidP="002A4A8F">
      <w:pPr>
        <w:spacing w:before="7"/>
        <w:rPr>
          <w:b/>
        </w:rPr>
      </w:pPr>
      <w:r>
        <w:rPr>
          <w:b/>
        </w:rPr>
        <w:t xml:space="preserve">                  </w:t>
      </w:r>
      <w:r w:rsidRPr="002A4A8F">
        <w:rPr>
          <w:b/>
        </w:rPr>
        <w:t>Firma y aclaración</w:t>
      </w:r>
      <w:r w:rsidRPr="002A4A8F">
        <w:rPr>
          <w:b/>
        </w:rPr>
        <w:tab/>
      </w:r>
      <w:r>
        <w:rPr>
          <w:b/>
        </w:rPr>
        <w:t xml:space="preserve">                                      </w:t>
      </w:r>
      <w:r w:rsidRPr="002A4A8F">
        <w:rPr>
          <w:b/>
        </w:rPr>
        <w:t>Lugar y fecha</w:t>
      </w:r>
    </w:p>
    <w:p w14:paraId="4B3F9F3A" w14:textId="77777777" w:rsidR="002A4A8F" w:rsidRDefault="002A4A8F" w:rsidP="002A4A8F">
      <w:pPr>
        <w:rPr>
          <w:b/>
        </w:rPr>
      </w:pPr>
    </w:p>
    <w:p w14:paraId="62CC5148" w14:textId="77777777" w:rsidR="002A4A8F" w:rsidRDefault="002A4A8F" w:rsidP="002A4A8F">
      <w:pPr>
        <w:rPr>
          <w:b/>
        </w:rPr>
      </w:pPr>
    </w:p>
    <w:p w14:paraId="53570F7F" w14:textId="77777777" w:rsidR="002A4A8F" w:rsidRDefault="002A4A8F" w:rsidP="002A4A8F">
      <w:pPr>
        <w:rPr>
          <w:b/>
        </w:rPr>
      </w:pPr>
    </w:p>
    <w:p w14:paraId="4DFA5AE5" w14:textId="77777777" w:rsidR="002A4A8F" w:rsidRDefault="002A4A8F" w:rsidP="002A4A8F">
      <w:pPr>
        <w:rPr>
          <w:b/>
        </w:rPr>
      </w:pPr>
    </w:p>
    <w:p w14:paraId="187DE247" w14:textId="77777777" w:rsidR="002A4A8F" w:rsidRDefault="002A4A8F" w:rsidP="002A4A8F">
      <w:pPr>
        <w:rPr>
          <w:b/>
        </w:rPr>
      </w:pPr>
    </w:p>
    <w:p w14:paraId="305E8487" w14:textId="77777777" w:rsidR="002A4A8F" w:rsidRDefault="002A4A8F" w:rsidP="002A4A8F">
      <w:pPr>
        <w:rPr>
          <w:b/>
        </w:rPr>
      </w:pPr>
    </w:p>
    <w:p w14:paraId="350EF481" w14:textId="77777777" w:rsidR="002A4A8F" w:rsidRDefault="002A4A8F" w:rsidP="002A4A8F">
      <w:pPr>
        <w:rPr>
          <w:b/>
        </w:rPr>
      </w:pPr>
    </w:p>
    <w:p w14:paraId="19C6BAF4" w14:textId="77777777" w:rsidR="002A4A8F" w:rsidRDefault="002A4A8F" w:rsidP="002A4A8F">
      <w:pPr>
        <w:rPr>
          <w:b/>
        </w:rPr>
      </w:pPr>
    </w:p>
    <w:p w14:paraId="77FEDE0E" w14:textId="77777777" w:rsidR="002A4A8F" w:rsidRDefault="002A4A8F" w:rsidP="002A4A8F">
      <w:pPr>
        <w:rPr>
          <w:b/>
        </w:rPr>
      </w:pPr>
    </w:p>
    <w:p w14:paraId="0799C0DE" w14:textId="77777777" w:rsidR="002A4A8F" w:rsidRDefault="002A4A8F" w:rsidP="002A4A8F">
      <w:pPr>
        <w:rPr>
          <w:b/>
        </w:rPr>
      </w:pPr>
    </w:p>
    <w:p w14:paraId="3088A8D7" w14:textId="77777777" w:rsidR="002A4A8F" w:rsidRDefault="002A4A8F" w:rsidP="002A4A8F">
      <w:pPr>
        <w:rPr>
          <w:b/>
        </w:rPr>
      </w:pPr>
    </w:p>
    <w:p w14:paraId="05C20FAF" w14:textId="77777777" w:rsidR="002A4A8F" w:rsidRDefault="002A4A8F" w:rsidP="002A4A8F">
      <w:pPr>
        <w:rPr>
          <w:b/>
        </w:rPr>
      </w:pPr>
    </w:p>
    <w:p w14:paraId="00E05C4F" w14:textId="77777777" w:rsidR="002A4A8F" w:rsidRDefault="002A4A8F" w:rsidP="002A4A8F">
      <w:pPr>
        <w:rPr>
          <w:b/>
        </w:rPr>
      </w:pPr>
    </w:p>
    <w:p w14:paraId="3A41EADD" w14:textId="77777777" w:rsidR="002A4A8F" w:rsidRDefault="002A4A8F" w:rsidP="002A4A8F">
      <w:pPr>
        <w:rPr>
          <w:b/>
        </w:rPr>
      </w:pPr>
    </w:p>
    <w:p w14:paraId="0DDBE18D" w14:textId="77777777" w:rsidR="002A4A8F" w:rsidRDefault="002A4A8F" w:rsidP="002A4A8F">
      <w:pPr>
        <w:rPr>
          <w:b/>
        </w:rPr>
      </w:pPr>
    </w:p>
    <w:p w14:paraId="4768A52E" w14:textId="77777777" w:rsidR="002A4A8F" w:rsidRDefault="002A4A8F" w:rsidP="002A4A8F">
      <w:pPr>
        <w:rPr>
          <w:b/>
        </w:rPr>
      </w:pPr>
    </w:p>
    <w:p w14:paraId="1495B014" w14:textId="77777777" w:rsidR="002A4A8F" w:rsidRDefault="002A4A8F" w:rsidP="002A4A8F">
      <w:pPr>
        <w:rPr>
          <w:b/>
        </w:rPr>
      </w:pPr>
    </w:p>
    <w:p w14:paraId="4D90A4FD" w14:textId="77777777" w:rsidR="002A4A8F" w:rsidRDefault="002A4A8F" w:rsidP="002A4A8F">
      <w:pPr>
        <w:rPr>
          <w:b/>
        </w:rPr>
      </w:pPr>
    </w:p>
    <w:p w14:paraId="411660D1" w14:textId="6F00F7FA" w:rsidR="000A1F84" w:rsidRPr="000A1F84" w:rsidRDefault="000A1F84" w:rsidP="000A1F84">
      <w:pPr>
        <w:pStyle w:val="Ttulo3"/>
        <w:jc w:val="center"/>
      </w:pPr>
      <w:bookmarkStart w:id="99" w:name="_Toc173763223"/>
      <w:r w:rsidRPr="000A1F84">
        <w:lastRenderedPageBreak/>
        <w:t>ANEXO VII</w:t>
      </w:r>
      <w:bookmarkEnd w:id="99"/>
    </w:p>
    <w:p w14:paraId="128D02C7" w14:textId="28744A10" w:rsidR="002A4A8F" w:rsidRDefault="000A1F84" w:rsidP="000A1F84">
      <w:pPr>
        <w:pStyle w:val="Ttulo3"/>
        <w:jc w:val="center"/>
      </w:pPr>
      <w:bookmarkStart w:id="100" w:name="_Toc173763224"/>
      <w:r w:rsidRPr="000A1F84">
        <w:t>REQUERIMIENTO DE COMPRAS</w:t>
      </w:r>
      <w:bookmarkEnd w:id="100"/>
    </w:p>
    <w:p w14:paraId="46B03F65" w14:textId="77777777" w:rsidR="002A4A8F" w:rsidRDefault="002A4A8F" w:rsidP="002A4A8F">
      <w:pPr>
        <w:rPr>
          <w:b/>
        </w:rPr>
      </w:pPr>
    </w:p>
    <w:p w14:paraId="727CDAE2" w14:textId="77777777" w:rsidR="002A4A8F" w:rsidRDefault="002A4A8F" w:rsidP="002A4A8F">
      <w:pPr>
        <w:rPr>
          <w:b/>
        </w:rPr>
      </w:pPr>
    </w:p>
    <w:p w14:paraId="3AE5FE19" w14:textId="77777777" w:rsidR="002A4A8F" w:rsidRDefault="007B3637" w:rsidP="007B3637">
      <w:pPr>
        <w:jc w:val="center"/>
        <w:rPr>
          <w:b/>
        </w:rPr>
      </w:pPr>
      <w:r>
        <w:rPr>
          <w:b/>
          <w:noProof/>
          <w:lang w:val="es-AR" w:eastAsia="es-AR"/>
        </w:rPr>
        <w:drawing>
          <wp:anchor distT="0" distB="0" distL="0" distR="0" simplePos="0" relativeHeight="251665408" behindDoc="0" locked="0" layoutInCell="1" allowOverlap="1" wp14:anchorId="42494FE8" wp14:editId="118B48BB">
            <wp:simplePos x="0" y="0"/>
            <wp:positionH relativeFrom="margin">
              <wp:align>center</wp:align>
            </wp:positionH>
            <wp:positionV relativeFrom="margin">
              <wp:align>bottom</wp:align>
            </wp:positionV>
            <wp:extent cx="5970905" cy="8354695"/>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835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A8F" w:rsidRPr="002A4A8F">
        <w:rPr>
          <w:b/>
        </w:rPr>
        <w:t>REQUERIMIENTO DE COMPRAS</w:t>
      </w:r>
    </w:p>
    <w:p w14:paraId="2451D170" w14:textId="77777777" w:rsidR="007B3637" w:rsidRDefault="007B3637" w:rsidP="007B3637">
      <w:pPr>
        <w:jc w:val="center"/>
        <w:rPr>
          <w:b/>
        </w:rPr>
      </w:pPr>
    </w:p>
    <w:p w14:paraId="71DC6CAF" w14:textId="77777777" w:rsidR="007B3637" w:rsidRDefault="007B3637" w:rsidP="007B3637">
      <w:pPr>
        <w:jc w:val="center"/>
        <w:rPr>
          <w:b/>
        </w:rPr>
      </w:pPr>
    </w:p>
    <w:p w14:paraId="30425BDA" w14:textId="77777777" w:rsidR="007B3637" w:rsidRDefault="007B3637" w:rsidP="007B3637">
      <w:pPr>
        <w:jc w:val="center"/>
        <w:rPr>
          <w:b/>
        </w:rPr>
      </w:pPr>
    </w:p>
    <w:p w14:paraId="7CCA91C8" w14:textId="77777777" w:rsidR="007B3637" w:rsidRDefault="007B3637" w:rsidP="007B3637">
      <w:pPr>
        <w:jc w:val="center"/>
        <w:rPr>
          <w:b/>
        </w:rPr>
      </w:pPr>
    </w:p>
    <w:p w14:paraId="0247B2D3" w14:textId="77777777" w:rsidR="007B3637" w:rsidRDefault="007B3637" w:rsidP="007B3637">
      <w:pPr>
        <w:jc w:val="center"/>
        <w:rPr>
          <w:b/>
        </w:rPr>
      </w:pPr>
    </w:p>
    <w:p w14:paraId="13A40439" w14:textId="77777777" w:rsidR="007B3637" w:rsidRDefault="007B3637" w:rsidP="007B3637">
      <w:pPr>
        <w:jc w:val="center"/>
        <w:rPr>
          <w:b/>
        </w:rPr>
      </w:pPr>
    </w:p>
    <w:p w14:paraId="1642C1B3" w14:textId="77777777" w:rsidR="007B3637" w:rsidRDefault="007B3637" w:rsidP="007B3637">
      <w:pPr>
        <w:jc w:val="center"/>
        <w:rPr>
          <w:b/>
        </w:rPr>
      </w:pPr>
    </w:p>
    <w:p w14:paraId="1A0DA2FB" w14:textId="77777777" w:rsidR="007B3637" w:rsidRDefault="007B3637" w:rsidP="007B3637">
      <w:pPr>
        <w:jc w:val="center"/>
        <w:rPr>
          <w:b/>
        </w:rPr>
      </w:pPr>
    </w:p>
    <w:p w14:paraId="18323E71" w14:textId="77777777" w:rsidR="007B3637" w:rsidRDefault="007B3637" w:rsidP="007B3637">
      <w:pPr>
        <w:jc w:val="center"/>
        <w:rPr>
          <w:b/>
        </w:rPr>
      </w:pPr>
    </w:p>
    <w:p w14:paraId="5A9244EC" w14:textId="77777777" w:rsidR="007B3637" w:rsidRDefault="007B3637" w:rsidP="007B3637">
      <w:pPr>
        <w:jc w:val="center"/>
        <w:rPr>
          <w:b/>
        </w:rPr>
      </w:pPr>
    </w:p>
    <w:p w14:paraId="386B03B3" w14:textId="77777777" w:rsidR="007B3637" w:rsidRDefault="007B3637" w:rsidP="007B3637">
      <w:pPr>
        <w:jc w:val="center"/>
        <w:rPr>
          <w:b/>
        </w:rPr>
      </w:pPr>
    </w:p>
    <w:p w14:paraId="7C79CE6E" w14:textId="77777777" w:rsidR="007B3637" w:rsidRDefault="007B3637" w:rsidP="007B3637">
      <w:pPr>
        <w:jc w:val="center"/>
        <w:rPr>
          <w:b/>
        </w:rPr>
      </w:pPr>
    </w:p>
    <w:p w14:paraId="67F13B15" w14:textId="77777777" w:rsidR="007B3637" w:rsidRDefault="007B3637" w:rsidP="007B3637">
      <w:pPr>
        <w:jc w:val="center"/>
        <w:rPr>
          <w:b/>
        </w:rPr>
      </w:pPr>
    </w:p>
    <w:p w14:paraId="2C748ED7" w14:textId="77777777" w:rsidR="007B3637" w:rsidRDefault="007B3637" w:rsidP="007B3637">
      <w:pPr>
        <w:jc w:val="center"/>
        <w:rPr>
          <w:b/>
        </w:rPr>
      </w:pPr>
    </w:p>
    <w:p w14:paraId="0E988B66" w14:textId="77777777" w:rsidR="007B3637" w:rsidRDefault="007B3637" w:rsidP="007B3637">
      <w:pPr>
        <w:jc w:val="center"/>
        <w:rPr>
          <w:b/>
        </w:rPr>
      </w:pPr>
    </w:p>
    <w:p w14:paraId="0D2891DD" w14:textId="77777777" w:rsidR="007B3637" w:rsidRDefault="007B3637" w:rsidP="007B3637">
      <w:pPr>
        <w:jc w:val="center"/>
        <w:rPr>
          <w:b/>
        </w:rPr>
      </w:pPr>
    </w:p>
    <w:p w14:paraId="68707B89" w14:textId="77777777" w:rsidR="007B3637" w:rsidRDefault="007B3637" w:rsidP="007B3637">
      <w:pPr>
        <w:jc w:val="center"/>
        <w:rPr>
          <w:b/>
        </w:rPr>
      </w:pPr>
    </w:p>
    <w:p w14:paraId="3E403613" w14:textId="77777777" w:rsidR="007B3637" w:rsidRDefault="007B3637" w:rsidP="007B3637">
      <w:pPr>
        <w:jc w:val="center"/>
        <w:rPr>
          <w:b/>
        </w:rPr>
      </w:pPr>
    </w:p>
    <w:p w14:paraId="406741AE" w14:textId="77777777" w:rsidR="007B3637" w:rsidRDefault="007B3637" w:rsidP="007B3637">
      <w:pPr>
        <w:jc w:val="center"/>
        <w:rPr>
          <w:b/>
        </w:rPr>
      </w:pPr>
    </w:p>
    <w:p w14:paraId="544F94B0" w14:textId="77777777" w:rsidR="007B3637" w:rsidRDefault="007B3637" w:rsidP="007B3637">
      <w:pPr>
        <w:jc w:val="center"/>
        <w:rPr>
          <w:b/>
        </w:rPr>
      </w:pPr>
    </w:p>
    <w:p w14:paraId="0C081409" w14:textId="77777777" w:rsidR="007B3637" w:rsidRDefault="007B3637" w:rsidP="007B3637">
      <w:pPr>
        <w:jc w:val="center"/>
        <w:rPr>
          <w:b/>
        </w:rPr>
      </w:pPr>
    </w:p>
    <w:p w14:paraId="2CF5468E" w14:textId="77777777" w:rsidR="007B3637" w:rsidRDefault="007B3637" w:rsidP="007B3637">
      <w:pPr>
        <w:jc w:val="center"/>
        <w:rPr>
          <w:b/>
        </w:rPr>
      </w:pPr>
    </w:p>
    <w:p w14:paraId="58A092A5" w14:textId="77777777" w:rsidR="007B3637" w:rsidRDefault="007B3637" w:rsidP="007B3637">
      <w:pPr>
        <w:jc w:val="center"/>
        <w:rPr>
          <w:b/>
        </w:rPr>
      </w:pPr>
    </w:p>
    <w:p w14:paraId="2326B4B6" w14:textId="77777777" w:rsidR="007B3637" w:rsidRDefault="007B3637" w:rsidP="007B3637">
      <w:pPr>
        <w:jc w:val="center"/>
        <w:rPr>
          <w:b/>
        </w:rPr>
      </w:pPr>
    </w:p>
    <w:p w14:paraId="1EEF6BC2" w14:textId="77777777" w:rsidR="007B3637" w:rsidRDefault="007B3637" w:rsidP="007B3637">
      <w:pPr>
        <w:jc w:val="center"/>
        <w:rPr>
          <w:b/>
        </w:rPr>
      </w:pPr>
    </w:p>
    <w:p w14:paraId="6205A972" w14:textId="77777777" w:rsidR="007B3637" w:rsidRDefault="007B3637" w:rsidP="007B3637">
      <w:pPr>
        <w:jc w:val="center"/>
        <w:rPr>
          <w:b/>
        </w:rPr>
      </w:pPr>
    </w:p>
    <w:p w14:paraId="0E426E8E" w14:textId="77777777" w:rsidR="007B3637" w:rsidRDefault="007B3637" w:rsidP="007B3637">
      <w:pPr>
        <w:jc w:val="center"/>
        <w:rPr>
          <w:b/>
        </w:rPr>
      </w:pPr>
    </w:p>
    <w:p w14:paraId="259805E5" w14:textId="77777777" w:rsidR="007B3637" w:rsidRDefault="007B3637" w:rsidP="007B3637">
      <w:pPr>
        <w:jc w:val="center"/>
        <w:rPr>
          <w:b/>
        </w:rPr>
      </w:pPr>
    </w:p>
    <w:p w14:paraId="5426E088" w14:textId="77777777" w:rsidR="007B3637" w:rsidRDefault="007B3637" w:rsidP="007B3637">
      <w:pPr>
        <w:jc w:val="center"/>
        <w:rPr>
          <w:b/>
        </w:rPr>
      </w:pPr>
    </w:p>
    <w:p w14:paraId="7280A00A" w14:textId="77777777" w:rsidR="007B3637" w:rsidRDefault="007B3637" w:rsidP="007B3637">
      <w:pPr>
        <w:jc w:val="center"/>
        <w:rPr>
          <w:b/>
        </w:rPr>
      </w:pPr>
    </w:p>
    <w:p w14:paraId="4B888948" w14:textId="77777777" w:rsidR="007B3637" w:rsidRDefault="007B3637" w:rsidP="007B3637">
      <w:pPr>
        <w:jc w:val="center"/>
        <w:rPr>
          <w:b/>
        </w:rPr>
      </w:pPr>
    </w:p>
    <w:p w14:paraId="50076D7E" w14:textId="77777777" w:rsidR="007B3637" w:rsidRDefault="007B3637" w:rsidP="007B3637">
      <w:pPr>
        <w:jc w:val="center"/>
        <w:rPr>
          <w:b/>
        </w:rPr>
      </w:pPr>
    </w:p>
    <w:p w14:paraId="4800488D" w14:textId="77777777" w:rsidR="007B3637" w:rsidRDefault="007B3637" w:rsidP="007B3637">
      <w:pPr>
        <w:jc w:val="center"/>
        <w:rPr>
          <w:b/>
        </w:rPr>
      </w:pPr>
    </w:p>
    <w:p w14:paraId="4DEC1187" w14:textId="77777777" w:rsidR="007B3637" w:rsidRDefault="007B3637" w:rsidP="007B3637">
      <w:pPr>
        <w:jc w:val="center"/>
        <w:rPr>
          <w:b/>
        </w:rPr>
      </w:pPr>
    </w:p>
    <w:p w14:paraId="74694CBE" w14:textId="77777777" w:rsidR="007B3637" w:rsidRDefault="007B3637" w:rsidP="007B3637">
      <w:pPr>
        <w:jc w:val="center"/>
        <w:rPr>
          <w:b/>
        </w:rPr>
      </w:pPr>
    </w:p>
    <w:p w14:paraId="06B21A06" w14:textId="360FEEFD" w:rsidR="007B3637" w:rsidRDefault="007B3637" w:rsidP="007B3637">
      <w:pPr>
        <w:jc w:val="center"/>
        <w:rPr>
          <w:b/>
        </w:rPr>
      </w:pPr>
      <w:r w:rsidRPr="00B82D8B">
        <w:rPr>
          <w:rFonts w:ascii="Arial" w:hAnsi="Arial" w:cs="Arial"/>
          <w:noProof/>
          <w:sz w:val="20"/>
          <w:lang w:val="es-AR" w:eastAsia="es-AR"/>
        </w:rPr>
        <w:drawing>
          <wp:inline distT="0" distB="0" distL="0" distR="0" wp14:anchorId="2771F26B" wp14:editId="596DCD75">
            <wp:extent cx="5400040" cy="56291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5629120"/>
                    </a:xfrm>
                    <a:prstGeom prst="rect">
                      <a:avLst/>
                    </a:prstGeom>
                    <a:noFill/>
                    <a:ln>
                      <a:noFill/>
                    </a:ln>
                  </pic:spPr>
                </pic:pic>
              </a:graphicData>
            </a:graphic>
          </wp:inline>
        </w:drawing>
      </w:r>
    </w:p>
    <w:p w14:paraId="799D1B89" w14:textId="77777777" w:rsidR="007B3637" w:rsidRDefault="007B3637" w:rsidP="007B3637">
      <w:pPr>
        <w:jc w:val="center"/>
        <w:rPr>
          <w:b/>
        </w:rPr>
      </w:pPr>
    </w:p>
    <w:p w14:paraId="1B36624A" w14:textId="77777777" w:rsidR="007B3637" w:rsidRDefault="007B3637" w:rsidP="007B3637">
      <w:pPr>
        <w:jc w:val="center"/>
        <w:rPr>
          <w:b/>
        </w:rPr>
      </w:pPr>
    </w:p>
    <w:p w14:paraId="10656CC1" w14:textId="77777777" w:rsidR="007B3637" w:rsidRDefault="007B3637" w:rsidP="007B3637">
      <w:pPr>
        <w:jc w:val="center"/>
        <w:rPr>
          <w:b/>
        </w:rPr>
      </w:pPr>
    </w:p>
    <w:p w14:paraId="1E09E09D" w14:textId="77777777" w:rsidR="007B3637" w:rsidRDefault="007B3637" w:rsidP="007B3637">
      <w:pPr>
        <w:jc w:val="center"/>
        <w:rPr>
          <w:b/>
        </w:rPr>
      </w:pPr>
    </w:p>
    <w:p w14:paraId="7BFA98DC" w14:textId="77777777" w:rsidR="007B3637" w:rsidRDefault="007B3637" w:rsidP="007B3637">
      <w:pPr>
        <w:jc w:val="center"/>
        <w:rPr>
          <w:b/>
        </w:rPr>
      </w:pPr>
    </w:p>
    <w:p w14:paraId="57C7281B" w14:textId="77777777" w:rsidR="007B3637" w:rsidRDefault="007B3637" w:rsidP="007B3637">
      <w:pPr>
        <w:jc w:val="center"/>
        <w:rPr>
          <w:b/>
        </w:rPr>
      </w:pPr>
    </w:p>
    <w:p w14:paraId="0E5A7B23" w14:textId="77777777" w:rsidR="007B3637" w:rsidRDefault="007B3637" w:rsidP="007B3637">
      <w:pPr>
        <w:jc w:val="center"/>
        <w:rPr>
          <w:b/>
        </w:rPr>
      </w:pPr>
    </w:p>
    <w:p w14:paraId="4032B3B3" w14:textId="77777777" w:rsidR="007B3637" w:rsidRDefault="007B3637" w:rsidP="007B3637">
      <w:pPr>
        <w:jc w:val="center"/>
        <w:rPr>
          <w:b/>
        </w:rPr>
      </w:pPr>
    </w:p>
    <w:p w14:paraId="7424A687" w14:textId="77777777" w:rsidR="007B3637" w:rsidRDefault="007B3637" w:rsidP="007B3637">
      <w:pPr>
        <w:jc w:val="center"/>
        <w:rPr>
          <w:b/>
        </w:rPr>
      </w:pPr>
    </w:p>
    <w:p w14:paraId="3D157457" w14:textId="77777777" w:rsidR="007B3637" w:rsidRDefault="007B3637" w:rsidP="007B3637">
      <w:pPr>
        <w:jc w:val="center"/>
        <w:rPr>
          <w:b/>
        </w:rPr>
      </w:pPr>
    </w:p>
    <w:p w14:paraId="7B1D0BA3" w14:textId="77777777" w:rsidR="007B3637" w:rsidRDefault="007B3637" w:rsidP="007B3637">
      <w:pPr>
        <w:jc w:val="center"/>
        <w:rPr>
          <w:b/>
        </w:rPr>
      </w:pPr>
    </w:p>
    <w:p w14:paraId="24546AD8" w14:textId="77777777" w:rsidR="007B3637" w:rsidRPr="00D83B22" w:rsidRDefault="007B3637" w:rsidP="007B3637">
      <w:pPr>
        <w:jc w:val="center"/>
        <w:rPr>
          <w:rFonts w:ascii="Arial" w:hAnsi="Arial" w:cs="Arial"/>
          <w:b/>
          <w:sz w:val="24"/>
          <w:szCs w:val="24"/>
        </w:rPr>
      </w:pPr>
    </w:p>
    <w:p w14:paraId="5593B968" w14:textId="688C93F1" w:rsidR="007B3637" w:rsidRPr="00D83B22" w:rsidRDefault="007B3637" w:rsidP="000A1F84">
      <w:pPr>
        <w:pStyle w:val="Ttulo3"/>
        <w:jc w:val="center"/>
        <w:rPr>
          <w:rFonts w:ascii="Arial" w:hAnsi="Arial" w:cs="Arial"/>
        </w:rPr>
      </w:pPr>
      <w:bookmarkStart w:id="101" w:name="_Toc173763225"/>
      <w:r w:rsidRPr="00D83B22">
        <w:rPr>
          <w:rFonts w:ascii="Arial" w:hAnsi="Arial" w:cs="Arial"/>
        </w:rPr>
        <w:t xml:space="preserve">ANEXO </w:t>
      </w:r>
      <w:r w:rsidR="008C3335">
        <w:rPr>
          <w:rFonts w:ascii="Arial" w:hAnsi="Arial" w:cs="Arial"/>
        </w:rPr>
        <w:t>VIII</w:t>
      </w:r>
      <w:bookmarkEnd w:id="101"/>
    </w:p>
    <w:p w14:paraId="1F3CBBED" w14:textId="7B83F911" w:rsidR="007B3637" w:rsidRPr="00D83B22" w:rsidRDefault="007B3637" w:rsidP="000A1F84">
      <w:pPr>
        <w:pStyle w:val="Ttulo3"/>
        <w:jc w:val="center"/>
        <w:rPr>
          <w:rFonts w:ascii="Arial" w:hAnsi="Arial" w:cs="Arial"/>
        </w:rPr>
      </w:pPr>
      <w:bookmarkStart w:id="102" w:name="_Toc173763226"/>
      <w:r w:rsidRPr="00D83B22">
        <w:rPr>
          <w:rFonts w:ascii="Arial" w:hAnsi="Arial" w:cs="Arial"/>
        </w:rPr>
        <w:t>PLIEGO DE</w:t>
      </w:r>
      <w:r w:rsidR="00A57C12">
        <w:rPr>
          <w:rFonts w:ascii="Arial" w:hAnsi="Arial" w:cs="Arial"/>
        </w:rPr>
        <w:t xml:space="preserve"> </w:t>
      </w:r>
      <w:r w:rsidRPr="00D83B22">
        <w:rPr>
          <w:rFonts w:ascii="Arial" w:hAnsi="Arial" w:cs="Arial"/>
        </w:rPr>
        <w:t>BASES Y CONDICIONES GENERALES</w:t>
      </w:r>
      <w:bookmarkEnd w:id="102"/>
    </w:p>
    <w:p w14:paraId="78023136" w14:textId="77777777" w:rsidR="00873BBD" w:rsidRPr="00D83B22" w:rsidRDefault="00873BBD" w:rsidP="00873BBD">
      <w:pPr>
        <w:jc w:val="center"/>
        <w:rPr>
          <w:rFonts w:ascii="Arial" w:hAnsi="Arial" w:cs="Arial"/>
          <w:sz w:val="24"/>
          <w:szCs w:val="24"/>
        </w:rPr>
      </w:pPr>
    </w:p>
    <w:p w14:paraId="0726D4B7"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 DEFINICIONES</w:t>
      </w:r>
      <w:r w:rsidRPr="00D83B22">
        <w:rPr>
          <w:rFonts w:ascii="Arial" w:hAnsi="Arial" w:cs="Arial"/>
          <w:sz w:val="24"/>
          <w:szCs w:val="24"/>
        </w:rPr>
        <w:t xml:space="preserve">. Los términos manifestados que no estén definidos de otro modo en la orden de compra o en </w:t>
      </w:r>
      <w:r w:rsidR="00873BBD" w:rsidRPr="00D83B22">
        <w:rPr>
          <w:rFonts w:ascii="Arial" w:hAnsi="Arial" w:cs="Arial"/>
          <w:sz w:val="24"/>
          <w:szCs w:val="24"/>
        </w:rPr>
        <w:t>el contrato</w:t>
      </w:r>
      <w:r w:rsidRPr="00D83B22">
        <w:rPr>
          <w:rFonts w:ascii="Arial" w:hAnsi="Arial" w:cs="Arial"/>
          <w:sz w:val="24"/>
          <w:szCs w:val="24"/>
        </w:rPr>
        <w:t>, tendrán el significado que se les otorga en este Pliego:</w:t>
      </w:r>
    </w:p>
    <w:p w14:paraId="77BB19C3" w14:textId="77777777" w:rsidR="00873BBD" w:rsidRPr="00D83B22" w:rsidRDefault="00873BBD" w:rsidP="006F4B17">
      <w:pPr>
        <w:jc w:val="both"/>
        <w:rPr>
          <w:rFonts w:ascii="Arial" w:hAnsi="Arial" w:cs="Arial"/>
          <w:sz w:val="24"/>
          <w:szCs w:val="24"/>
        </w:rPr>
      </w:pPr>
    </w:p>
    <w:p w14:paraId="5FD85143"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Acta de Apertura de Ofertas: constancia escrita del acto de recepción de ofertas y de cualquier observación que alguna de las partes realice al efecto.</w:t>
      </w:r>
    </w:p>
    <w:p w14:paraId="08B26843" w14:textId="77777777" w:rsidR="00873BBD" w:rsidRPr="00D83B22" w:rsidRDefault="00873BBD" w:rsidP="006F4B17">
      <w:pPr>
        <w:jc w:val="both"/>
        <w:rPr>
          <w:rFonts w:ascii="Arial" w:hAnsi="Arial" w:cs="Arial"/>
          <w:sz w:val="24"/>
          <w:szCs w:val="24"/>
        </w:rPr>
      </w:pPr>
    </w:p>
    <w:p w14:paraId="3F567B8D"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Agentes de Recepción: personal designado por FMSE para la certificación de las entregas y prestaciones provenientes de las distintas órdenes de compras emitidas.</w:t>
      </w:r>
    </w:p>
    <w:p w14:paraId="73CEA650" w14:textId="77777777" w:rsidR="00873BBD" w:rsidRPr="00D83B22" w:rsidRDefault="00873BBD" w:rsidP="006F4B17">
      <w:pPr>
        <w:jc w:val="both"/>
        <w:rPr>
          <w:rFonts w:ascii="Arial" w:hAnsi="Arial" w:cs="Arial"/>
          <w:sz w:val="24"/>
          <w:szCs w:val="24"/>
        </w:rPr>
      </w:pPr>
    </w:p>
    <w:p w14:paraId="59CF3FF3"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Área Requirente o AR: cualquier sector de FMSE que formule un requerimiento para la adquisición de bienes, obras o servicios.</w:t>
      </w:r>
    </w:p>
    <w:p w14:paraId="7ED534E6" w14:textId="77777777" w:rsidR="00873BBD" w:rsidRPr="00D83B22" w:rsidRDefault="00873BBD" w:rsidP="006F4B17">
      <w:pPr>
        <w:jc w:val="both"/>
        <w:rPr>
          <w:rFonts w:ascii="Arial" w:hAnsi="Arial" w:cs="Arial"/>
          <w:sz w:val="24"/>
          <w:szCs w:val="24"/>
        </w:rPr>
      </w:pPr>
    </w:p>
    <w:p w14:paraId="545B63C6"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Circulares: medio escrito por el cual FMSE efectúe aclaraciones de alcance general relacionadas a una compra y/o contratación.</w:t>
      </w:r>
    </w:p>
    <w:p w14:paraId="510F8576" w14:textId="77777777" w:rsidR="00873BBD" w:rsidRPr="00D83B22" w:rsidRDefault="00873BBD" w:rsidP="006F4B17">
      <w:pPr>
        <w:jc w:val="both"/>
        <w:rPr>
          <w:rFonts w:ascii="Arial" w:hAnsi="Arial" w:cs="Arial"/>
          <w:sz w:val="24"/>
          <w:szCs w:val="24"/>
        </w:rPr>
      </w:pPr>
    </w:p>
    <w:p w14:paraId="5B7FD43C"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Comisión Evaluadora de Ofertas: personal  designado  por FMSE para efectuar el análisis de las ofertas a la luz de los requerimientos efectuados en las bases del llamado.</w:t>
      </w:r>
    </w:p>
    <w:p w14:paraId="51FDEFDE" w14:textId="77777777" w:rsidR="00873BBD" w:rsidRPr="00D83B22" w:rsidRDefault="00873BBD" w:rsidP="006F4B17">
      <w:pPr>
        <w:jc w:val="both"/>
        <w:rPr>
          <w:rFonts w:ascii="Arial" w:hAnsi="Arial" w:cs="Arial"/>
          <w:sz w:val="24"/>
          <w:szCs w:val="24"/>
        </w:rPr>
      </w:pPr>
    </w:p>
    <w:p w14:paraId="15E7EAF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Contrato: es el acuerdo de voluntades que FMSE celebre con el/los proveedor/es donde</w:t>
      </w:r>
    </w:p>
    <w:p w14:paraId="7D2E055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se establecen los respectivos derechos y obligaciones de las partes. El mismo constituye constancia suficiente para que los contratantes exijan recíprocamente su cumplimiento a partir de la fecha de su notificación fehaciente.</w:t>
      </w:r>
    </w:p>
    <w:p w14:paraId="698F7487" w14:textId="77777777" w:rsidR="00873BBD" w:rsidRPr="00D83B22" w:rsidRDefault="00873BBD" w:rsidP="006F4B17">
      <w:pPr>
        <w:jc w:val="both"/>
        <w:rPr>
          <w:rFonts w:ascii="Arial" w:hAnsi="Arial" w:cs="Arial"/>
          <w:sz w:val="24"/>
          <w:szCs w:val="24"/>
        </w:rPr>
      </w:pPr>
    </w:p>
    <w:p w14:paraId="3F76598D"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Expediente electrónico o de Compra: conjunto ordenado de todos los documentos correspondientes a una compra y/o contratación efectuada por FMSE.</w:t>
      </w:r>
    </w:p>
    <w:p w14:paraId="3A564F63" w14:textId="77777777" w:rsidR="00873BBD" w:rsidRPr="00D83B22" w:rsidRDefault="00873BBD" w:rsidP="006F4B17">
      <w:pPr>
        <w:jc w:val="both"/>
        <w:rPr>
          <w:rFonts w:ascii="Arial" w:hAnsi="Arial" w:cs="Arial"/>
          <w:sz w:val="24"/>
          <w:szCs w:val="24"/>
        </w:rPr>
      </w:pPr>
    </w:p>
    <w:p w14:paraId="1C3068A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FMSE o Sociedad o Empresa: Fabricaciones Militares Sociedad del Estado.</w:t>
      </w:r>
    </w:p>
    <w:p w14:paraId="082B806D" w14:textId="77777777" w:rsidR="00873BBD" w:rsidRPr="00D83B22" w:rsidRDefault="00873BBD" w:rsidP="006F4B17">
      <w:pPr>
        <w:jc w:val="both"/>
        <w:rPr>
          <w:rFonts w:ascii="Arial" w:hAnsi="Arial" w:cs="Arial"/>
          <w:sz w:val="24"/>
          <w:szCs w:val="24"/>
        </w:rPr>
      </w:pPr>
    </w:p>
    <w:p w14:paraId="07EA7A1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Garantía: instrumento para asegurar el cumplimiento de una obligación y así proteger los derechos de alguna de las partes de una relación comercial o jurídica.</w:t>
      </w:r>
    </w:p>
    <w:p w14:paraId="495A8970" w14:textId="77777777" w:rsidR="00873BBD" w:rsidRPr="00D83B22" w:rsidRDefault="00873BBD" w:rsidP="006F4B17">
      <w:pPr>
        <w:jc w:val="both"/>
        <w:rPr>
          <w:rFonts w:ascii="Arial" w:hAnsi="Arial" w:cs="Arial"/>
          <w:sz w:val="24"/>
          <w:szCs w:val="24"/>
        </w:rPr>
      </w:pPr>
    </w:p>
    <w:p w14:paraId="315779A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Módulo: unidad de medida en pesos de contratación.</w:t>
      </w:r>
    </w:p>
    <w:p w14:paraId="03E3186C" w14:textId="77777777" w:rsidR="00873BBD" w:rsidRPr="00D83B22" w:rsidRDefault="00873BBD" w:rsidP="006F4B17">
      <w:pPr>
        <w:jc w:val="both"/>
        <w:rPr>
          <w:rFonts w:ascii="Arial" w:hAnsi="Arial" w:cs="Arial"/>
          <w:sz w:val="24"/>
          <w:szCs w:val="24"/>
        </w:rPr>
      </w:pPr>
    </w:p>
    <w:p w14:paraId="3A2C9A6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Oferente:  toda persona humana; jurídica o agrupación de personas jurídicas bajo la forma de Unión Transitoria de Empresas (UT) que se presente a cotizar en un procedimiento de adquisición de bienes, obras o servicios en los cuales FMSE sea parte contratante.</w:t>
      </w:r>
    </w:p>
    <w:p w14:paraId="5C2C8A4E" w14:textId="77777777" w:rsidR="00873BBD" w:rsidRPr="00D83B22" w:rsidRDefault="00873BBD" w:rsidP="006F4B17">
      <w:pPr>
        <w:jc w:val="both"/>
        <w:rPr>
          <w:rFonts w:ascii="Arial" w:hAnsi="Arial" w:cs="Arial"/>
          <w:sz w:val="24"/>
          <w:szCs w:val="24"/>
        </w:rPr>
      </w:pPr>
    </w:p>
    <w:p w14:paraId="33C2BC36"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lastRenderedPageBreak/>
        <w:t>Oferta: documento escrito presentado por  el  oferente en el  marco  de  un procedimiento de adquisición de bienes, obras o servicios, en el cual se exterioriza la propuesta realizada.</w:t>
      </w:r>
    </w:p>
    <w:p w14:paraId="50BB3058" w14:textId="77777777" w:rsidR="00873BBD" w:rsidRPr="00D83B22" w:rsidRDefault="00873BBD" w:rsidP="006F4B17">
      <w:pPr>
        <w:jc w:val="both"/>
        <w:rPr>
          <w:rFonts w:ascii="Arial" w:hAnsi="Arial" w:cs="Arial"/>
          <w:sz w:val="24"/>
          <w:szCs w:val="24"/>
        </w:rPr>
      </w:pPr>
    </w:p>
    <w:p w14:paraId="383A79C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Orden de Compra u OC: documento emitido por FMSE en el marco de un procedimiento de contratación en el cual se perfecciona la adquisición de bienes, obras o servicios. En el mismo se determinan las obligaciones del co-contratante, constituyendo constancia</w:t>
      </w:r>
    </w:p>
    <w:p w14:paraId="365FCBD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suficiente para que las partes exijan recíprocamente su cumplimiento a partir de la fecha de su notificación fehaciente.</w:t>
      </w:r>
    </w:p>
    <w:p w14:paraId="141D0367" w14:textId="77777777" w:rsidR="00873BBD" w:rsidRPr="00D83B22" w:rsidRDefault="00873BBD" w:rsidP="006F4B17">
      <w:pPr>
        <w:jc w:val="both"/>
        <w:rPr>
          <w:rFonts w:ascii="Arial" w:hAnsi="Arial" w:cs="Arial"/>
          <w:sz w:val="24"/>
          <w:szCs w:val="24"/>
        </w:rPr>
      </w:pPr>
    </w:p>
    <w:p w14:paraId="381854A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Orden de Mérito  u  OM: orden de valoración resultante del  análisis de las ofertas recibidas a un llamado de contratación.</w:t>
      </w:r>
    </w:p>
    <w:p w14:paraId="187409B2" w14:textId="77777777" w:rsidR="00873BBD" w:rsidRPr="00D83B22" w:rsidRDefault="00873BBD" w:rsidP="006F4B17">
      <w:pPr>
        <w:jc w:val="both"/>
        <w:rPr>
          <w:rFonts w:ascii="Arial" w:hAnsi="Arial" w:cs="Arial"/>
          <w:sz w:val="24"/>
          <w:szCs w:val="24"/>
        </w:rPr>
      </w:pPr>
    </w:p>
    <w:p w14:paraId="36A4BDA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Pliego de Bases y Condiciones Particulares o PByCP: doc</w:t>
      </w:r>
      <w:r w:rsidR="00873BBD" w:rsidRPr="00D83B22">
        <w:rPr>
          <w:rFonts w:ascii="Arial" w:hAnsi="Arial" w:cs="Arial"/>
          <w:sz w:val="24"/>
          <w:szCs w:val="24"/>
        </w:rPr>
        <w:t xml:space="preserve">umento de carácter exhaustivo y </w:t>
      </w:r>
      <w:r w:rsidRPr="00D83B22">
        <w:rPr>
          <w:rFonts w:ascii="Arial" w:hAnsi="Arial" w:cs="Arial"/>
          <w:sz w:val="24"/>
          <w:szCs w:val="24"/>
        </w:rPr>
        <w:t>obligatorio en el cual se establecen las condiciones propias de una adquisición de bienes, obras y servicios.</w:t>
      </w:r>
    </w:p>
    <w:p w14:paraId="690C1D75" w14:textId="77777777" w:rsidR="00873BBD" w:rsidRPr="00D83B22" w:rsidRDefault="00873BBD" w:rsidP="006F4B17">
      <w:pPr>
        <w:jc w:val="both"/>
        <w:rPr>
          <w:rFonts w:ascii="Arial" w:hAnsi="Arial" w:cs="Arial"/>
          <w:sz w:val="24"/>
          <w:szCs w:val="24"/>
        </w:rPr>
      </w:pPr>
    </w:p>
    <w:p w14:paraId="10D30C6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Proveedor: toda  persona  humana;  jurídica  o agrupación </w:t>
      </w:r>
      <w:r w:rsidR="00873BBD" w:rsidRPr="00D83B22">
        <w:rPr>
          <w:rFonts w:ascii="Arial" w:hAnsi="Arial" w:cs="Arial"/>
          <w:sz w:val="24"/>
          <w:szCs w:val="24"/>
        </w:rPr>
        <w:t xml:space="preserve">de  personas  jurídicas bajo la </w:t>
      </w:r>
      <w:r w:rsidRPr="00D83B22">
        <w:rPr>
          <w:rFonts w:ascii="Arial" w:hAnsi="Arial" w:cs="Arial"/>
          <w:sz w:val="24"/>
          <w:szCs w:val="24"/>
        </w:rPr>
        <w:t>forma de Unión Transitoria (UT) que ha sido adjudicataria de un procedimiento de compra y a la que se le ha emitido y perfeccionado una Orden de Compra o Contrato.</w:t>
      </w:r>
    </w:p>
    <w:p w14:paraId="0B8F079D"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Reglamento: Reglamento de Compras y Contrataciones de Fabricaciones Militares Sociedad del Estado.</w:t>
      </w:r>
    </w:p>
    <w:p w14:paraId="0923B6C1" w14:textId="77777777" w:rsidR="00873BBD" w:rsidRPr="00D83B22" w:rsidRDefault="00873BBD" w:rsidP="006F4B17">
      <w:pPr>
        <w:jc w:val="both"/>
        <w:rPr>
          <w:rFonts w:ascii="Arial" w:hAnsi="Arial" w:cs="Arial"/>
          <w:sz w:val="24"/>
          <w:szCs w:val="24"/>
        </w:rPr>
      </w:pPr>
    </w:p>
    <w:p w14:paraId="3A26BDBD"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Registro de Proveedores o Registro: registro donde se consignarán los  datos de los proveedores.</w:t>
      </w:r>
    </w:p>
    <w:p w14:paraId="7B49DB44" w14:textId="77777777" w:rsidR="00873BBD" w:rsidRPr="00D83B22" w:rsidRDefault="00873BBD" w:rsidP="006F4B17">
      <w:pPr>
        <w:jc w:val="both"/>
        <w:rPr>
          <w:rFonts w:ascii="Arial" w:hAnsi="Arial" w:cs="Arial"/>
          <w:sz w:val="24"/>
          <w:szCs w:val="24"/>
        </w:rPr>
      </w:pPr>
    </w:p>
    <w:p w14:paraId="5B6DB736"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Requerimiento de Compra o REC: formulario mediante el cual las áreas requirentes de FMSE exteriorizan la necesidad de la solicitud de adquisición de bienes; obras o servicios.</w:t>
      </w:r>
    </w:p>
    <w:p w14:paraId="1B1A8808" w14:textId="77777777" w:rsidR="00873BBD" w:rsidRPr="00D83B22" w:rsidRDefault="00873BBD" w:rsidP="006F4B17">
      <w:pPr>
        <w:jc w:val="both"/>
        <w:rPr>
          <w:rFonts w:ascii="Arial" w:hAnsi="Arial" w:cs="Arial"/>
          <w:sz w:val="24"/>
          <w:szCs w:val="24"/>
        </w:rPr>
      </w:pPr>
    </w:p>
    <w:p w14:paraId="63E1669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Sede Central: Sede de FMSE sita en Avenida Cabildo 65, CABA.</w:t>
      </w:r>
    </w:p>
    <w:p w14:paraId="59294D80" w14:textId="77777777" w:rsidR="007B3637" w:rsidRPr="00D83B22" w:rsidRDefault="007B3637" w:rsidP="006F4B17">
      <w:pPr>
        <w:jc w:val="both"/>
        <w:rPr>
          <w:rFonts w:ascii="Arial" w:hAnsi="Arial" w:cs="Arial"/>
          <w:sz w:val="24"/>
          <w:szCs w:val="24"/>
        </w:rPr>
      </w:pPr>
    </w:p>
    <w:p w14:paraId="208F0C81"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 VISTA DE  LAS  ACTUACIONES</w:t>
      </w:r>
      <w:r w:rsidRPr="00D83B22">
        <w:rPr>
          <w:rFonts w:ascii="Arial" w:hAnsi="Arial" w:cs="Arial"/>
          <w:sz w:val="24"/>
          <w:szCs w:val="24"/>
        </w:rPr>
        <w:t xml:space="preserve">.  </w:t>
      </w:r>
      <w:r w:rsidR="00873BBD" w:rsidRPr="00D83B22">
        <w:rPr>
          <w:rFonts w:ascii="Arial" w:hAnsi="Arial" w:cs="Arial"/>
          <w:sz w:val="24"/>
          <w:szCs w:val="24"/>
        </w:rPr>
        <w:t>A excepción del</w:t>
      </w:r>
      <w:r w:rsidRPr="00D83B22">
        <w:rPr>
          <w:rFonts w:ascii="Arial" w:hAnsi="Arial" w:cs="Arial"/>
          <w:sz w:val="24"/>
          <w:szCs w:val="24"/>
        </w:rPr>
        <w:t xml:space="preserve">  trámite  dispuesto  establecido por  cuestiones  de  “confidencialidad”  o “reservados” , toda persona humana o jurídica, pública o privada podrá tomar vista del expediente por el que tramite un procedimiento de selección, con los alcances estipulados en la Ley  de  Derecho  de  Acceso  a  la Información Pública N° 27.275. La vista del expediente no suspenderá los plazos.</w:t>
      </w:r>
    </w:p>
    <w:p w14:paraId="2ADF8502" w14:textId="77777777" w:rsidR="00873BBD" w:rsidRPr="00D83B22" w:rsidRDefault="00873BBD" w:rsidP="006F4B17">
      <w:pPr>
        <w:jc w:val="both"/>
        <w:rPr>
          <w:rFonts w:ascii="Arial" w:hAnsi="Arial" w:cs="Arial"/>
          <w:sz w:val="24"/>
          <w:szCs w:val="24"/>
        </w:rPr>
      </w:pPr>
    </w:p>
    <w:p w14:paraId="5BFE76E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Sin perjuicio de lo expuesto, no se concederá vista de las actuaciones durante la etapa de evaluación de las ofertas.</w:t>
      </w:r>
    </w:p>
    <w:p w14:paraId="4C23E883" w14:textId="77777777" w:rsidR="00873BBD" w:rsidRPr="00D83B22" w:rsidRDefault="00873BBD" w:rsidP="006F4B17">
      <w:pPr>
        <w:jc w:val="both"/>
        <w:rPr>
          <w:rFonts w:ascii="Arial" w:hAnsi="Arial" w:cs="Arial"/>
          <w:sz w:val="24"/>
          <w:szCs w:val="24"/>
        </w:rPr>
      </w:pPr>
    </w:p>
    <w:p w14:paraId="189BC1B5"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   INSCRIPCIÓN   AL   REGISTRO   DE   PROVEE</w:t>
      </w:r>
      <w:r w:rsidR="00873BBD" w:rsidRPr="00D83B22">
        <w:rPr>
          <w:rStyle w:val="Ttulo4Car"/>
          <w:rFonts w:ascii="Arial" w:hAnsi="Arial" w:cs="Arial"/>
          <w:sz w:val="24"/>
          <w:szCs w:val="24"/>
        </w:rPr>
        <w:t>DORES</w:t>
      </w:r>
      <w:r w:rsidR="00873BBD" w:rsidRPr="00D83B22">
        <w:rPr>
          <w:rFonts w:ascii="Arial" w:hAnsi="Arial" w:cs="Arial"/>
          <w:sz w:val="24"/>
          <w:szCs w:val="24"/>
        </w:rPr>
        <w:t xml:space="preserve">.   Los   interesados   en </w:t>
      </w:r>
      <w:r w:rsidRPr="00D83B22">
        <w:rPr>
          <w:rFonts w:ascii="Arial" w:hAnsi="Arial" w:cs="Arial"/>
          <w:sz w:val="24"/>
          <w:szCs w:val="24"/>
        </w:rPr>
        <w:t>contratar con la  Sociedad deberán  solicitar  su incorporación  al  Registro de Proveedores por medio de la página web de FMSE o bien en forma personal a través de la Gerencia de Compras y  Contrataciones,  el  que queda facultado para  realizar todo tipo  de inspecciones y requerir la información que considere necesaria a fin de verificar los datos declarados.</w:t>
      </w:r>
    </w:p>
    <w:p w14:paraId="2A63079C" w14:textId="77777777" w:rsidR="00873BBD" w:rsidRPr="00D83B22" w:rsidRDefault="00873BBD" w:rsidP="006F4B17">
      <w:pPr>
        <w:jc w:val="both"/>
        <w:rPr>
          <w:rFonts w:ascii="Arial" w:hAnsi="Arial" w:cs="Arial"/>
          <w:sz w:val="24"/>
          <w:szCs w:val="24"/>
        </w:rPr>
      </w:pPr>
    </w:p>
    <w:p w14:paraId="3427B0C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FMSE, a través de la Gerencia de Compras y Contrataciones, notificará al interesado la aceptación o rechazo de su solicitud de inscripción  en  el Registro  de  Proveedores dentro del plazo de DIEZ (10) días de efectuada la presentación. La inclusión,  suspensión,  o exclusión del Registro de Proveedores será resuelta con explicitación de fundamentos adecuada, en todos los casos por la Gerencia de Compras y Contrataciones.</w:t>
      </w:r>
    </w:p>
    <w:p w14:paraId="71B4C815" w14:textId="77777777" w:rsidR="00873BBD" w:rsidRPr="00D83B22" w:rsidRDefault="00873BBD" w:rsidP="006F4B17">
      <w:pPr>
        <w:jc w:val="both"/>
        <w:rPr>
          <w:rFonts w:ascii="Arial" w:hAnsi="Arial" w:cs="Arial"/>
          <w:sz w:val="24"/>
          <w:szCs w:val="24"/>
        </w:rPr>
      </w:pPr>
    </w:p>
    <w:p w14:paraId="3F6CC40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El oferente no inscripto podrá presentarse a cotizar, siempre y cuando acompañe la documentación necesaria para su inscripción en el  Registro,  quedando  la  misma supeditada a su aprobación por parte de  la  Gerencia de Compras y  Contrataciones.  El hecho de figurar inscripto en el Registro de Proveedores no implica vinculación con FMSE de ningún tipo, ni confiere el derecho a ser invitado a participar, no dará privilegios ni restringirá los de los otros proveedores. FMSE se reserva la facultad de convocar a personas humanas y/o jurídicas para que presenten sus antecedentes, sin obligación de compra o compromiso alguno y al solo efecto de integrar su Registro de Proveedores y/o tomar conocimiento de la disponibilidad de proveedores de plaza en determinados rubros.</w:t>
      </w:r>
    </w:p>
    <w:p w14:paraId="4AA8A6FE" w14:textId="77777777" w:rsidR="00873BBD" w:rsidRPr="00D83B22" w:rsidRDefault="00873BBD" w:rsidP="006F4B17">
      <w:pPr>
        <w:jc w:val="both"/>
        <w:rPr>
          <w:rFonts w:ascii="Arial" w:hAnsi="Arial" w:cs="Arial"/>
          <w:sz w:val="24"/>
          <w:szCs w:val="24"/>
        </w:rPr>
      </w:pPr>
    </w:p>
    <w:p w14:paraId="431B3A6F"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 NOTIFICACIONES</w:t>
      </w:r>
      <w:r w:rsidRPr="00D83B22">
        <w:rPr>
          <w:rFonts w:ascii="Arial" w:hAnsi="Arial" w:cs="Arial"/>
          <w:sz w:val="24"/>
          <w:szCs w:val="24"/>
        </w:rPr>
        <w:t>. Todas las notificaciones entre FMSE y los interesados, oferentes, adjudicatarios o co-contratantes,  podrán realizarse  válidamente por cualquiera de los siguientes medios, indistintamente:</w:t>
      </w:r>
    </w:p>
    <w:p w14:paraId="069D9E34"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Por presentación espontánea de la  parte  interesada, su apoderado o representante legal, de la que resulten estar en conocimiento del acto respectivo;</w:t>
      </w:r>
    </w:p>
    <w:p w14:paraId="67CAD740"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Por cédula, que se diligenciará en forma similar a la dispuesta por  el  artículo  138  del Código Procesal Civil y Comercial de la Nación;</w:t>
      </w:r>
    </w:p>
    <w:p w14:paraId="6BB0B273"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Por carta documento u  otros  medios  habilitados por las empresas que brinden el servicio de correo postal;</w:t>
      </w:r>
    </w:p>
    <w:p w14:paraId="74BADDCF"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Por correo electrónico a la dirección que el proveedor haya denunciado en el Registro de Proveedores, o facilite en ocasión de ofertar en un proceso de contratación;</w:t>
      </w:r>
    </w:p>
    <w:p w14:paraId="3FDC4E1A"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e) </w:t>
      </w:r>
      <w:r w:rsidR="007B3637" w:rsidRPr="00D83B22">
        <w:rPr>
          <w:rFonts w:ascii="Arial" w:hAnsi="Arial" w:cs="Arial"/>
          <w:sz w:val="24"/>
          <w:szCs w:val="24"/>
        </w:rPr>
        <w:t>Mediante la difusión en el sitio de internet de FABRICACIONES MILITARES SOCIEDAD DEL ESTADO. Esta opción deberá estar expresamente prevista en los pliegos de bases y condiciones particulares, indicando la dirección de dicho sitio de internet para que los interesados, oferentes, adjudicatarios o co-contratantes, tomen las previsiones necesarias.</w:t>
      </w:r>
    </w:p>
    <w:p w14:paraId="01AD17B0" w14:textId="77777777" w:rsidR="00873BBD" w:rsidRPr="00D83B22" w:rsidRDefault="00873BBD" w:rsidP="006F4B17">
      <w:pPr>
        <w:jc w:val="both"/>
        <w:rPr>
          <w:rFonts w:ascii="Arial" w:hAnsi="Arial" w:cs="Arial"/>
          <w:sz w:val="24"/>
          <w:szCs w:val="24"/>
        </w:rPr>
      </w:pPr>
    </w:p>
    <w:p w14:paraId="68725F0D"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5°.- CRITERIO DE SELECCIÓN</w:t>
      </w:r>
      <w:r w:rsidRPr="00D83B22">
        <w:rPr>
          <w:rFonts w:ascii="Arial" w:hAnsi="Arial" w:cs="Arial"/>
          <w:sz w:val="24"/>
          <w:szCs w:val="24"/>
        </w:rPr>
        <w:t>. La adjudicación deberá realizarse en favor de la oferta  más  conveniente  para FMSE, teniendo en cuenta el precio, la calidad, la idoneidad del oferente y demás condiciones de la oferta.</w:t>
      </w:r>
    </w:p>
    <w:p w14:paraId="06B564B3"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Cuando se trate de la compra de un bien  o  de  la  contratación  de  un  servicio estandarizado o de  uso  común  cuyas  características  técnicas  puedan  ser inequívocamente especificadas e identificadas, se entenderá,  en  principio,  como  oferta más conveniente, la de menor precio.</w:t>
      </w:r>
    </w:p>
    <w:p w14:paraId="77E4CB8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materia de preferencias se estará a lo que disponga la normativa vigente en cada caso.</w:t>
      </w:r>
    </w:p>
    <w:p w14:paraId="1F607267" w14:textId="77777777" w:rsidR="007B3637" w:rsidRPr="00D83B22" w:rsidRDefault="007B3637" w:rsidP="006F4B17">
      <w:pPr>
        <w:jc w:val="both"/>
        <w:rPr>
          <w:rFonts w:ascii="Arial" w:hAnsi="Arial" w:cs="Arial"/>
          <w:sz w:val="24"/>
          <w:szCs w:val="24"/>
        </w:rPr>
      </w:pPr>
    </w:p>
    <w:p w14:paraId="52119F2D" w14:textId="4F3559B5"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6°.- SUBSANACIÓN DE DEFICIENCIAS</w:t>
      </w:r>
      <w:r w:rsidRPr="00D83B22">
        <w:rPr>
          <w:rFonts w:ascii="Arial" w:hAnsi="Arial" w:cs="Arial"/>
          <w:sz w:val="24"/>
          <w:szCs w:val="24"/>
        </w:rPr>
        <w:t xml:space="preserve">. El principio de concurrencia de ofertas no deberá ser restringido por medio de recaudos excesivos, severidad en la  admisión  de ofertas o exclusión de éstas por </w:t>
      </w:r>
      <w:r w:rsidRPr="00D83B22">
        <w:rPr>
          <w:rFonts w:ascii="Arial" w:hAnsi="Arial" w:cs="Arial"/>
          <w:sz w:val="24"/>
          <w:szCs w:val="24"/>
        </w:rPr>
        <w:lastRenderedPageBreak/>
        <w:t>omisiones intrascendentes, debiéndose requerir a los oferentes incursos en  falta las  aclaraciones  que sean necesarias, dándoles la oportunidad de subsanar deficiencias insustanciales, sin alterar los  principios  de  igualdad  y transparencia establecidos en el artículo 3° del Reglamento de Compras y Contrataciones.</w:t>
      </w:r>
    </w:p>
    <w:p w14:paraId="09145F50" w14:textId="77777777" w:rsidR="00873BBD" w:rsidRPr="00D83B22" w:rsidRDefault="00873BBD" w:rsidP="006F4B17">
      <w:pPr>
        <w:jc w:val="both"/>
        <w:rPr>
          <w:rFonts w:ascii="Arial" w:hAnsi="Arial" w:cs="Arial"/>
          <w:sz w:val="24"/>
          <w:szCs w:val="24"/>
        </w:rPr>
      </w:pPr>
    </w:p>
    <w:p w14:paraId="6D992AFE" w14:textId="77777777" w:rsidR="00873BBD" w:rsidRPr="00D83B22" w:rsidRDefault="007B3637" w:rsidP="000A1F84">
      <w:pPr>
        <w:pStyle w:val="Ttulo4"/>
        <w:rPr>
          <w:rFonts w:ascii="Arial" w:hAnsi="Arial" w:cs="Arial"/>
          <w:sz w:val="24"/>
          <w:szCs w:val="24"/>
        </w:rPr>
      </w:pPr>
      <w:r w:rsidRPr="00D83B22">
        <w:rPr>
          <w:rFonts w:ascii="Arial" w:hAnsi="Arial" w:cs="Arial"/>
          <w:sz w:val="24"/>
          <w:szCs w:val="24"/>
        </w:rPr>
        <w:t xml:space="preserve">ARTÍCULO 7°.-  CONSULTAS  AL  PLIEGO  DE  BASES  Y  CONDICIONES  PARTICULARES.  </w:t>
      </w:r>
    </w:p>
    <w:p w14:paraId="2813558D"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Las </w:t>
      </w:r>
      <w:r w:rsidR="007B3637" w:rsidRPr="00D83B22">
        <w:rPr>
          <w:rFonts w:ascii="Arial" w:hAnsi="Arial" w:cs="Arial"/>
          <w:sz w:val="24"/>
          <w:szCs w:val="24"/>
        </w:rPr>
        <w:t>consultas al pliego de bases y  condiciones  particulares  deberán efectuarse a  través  del sitio web de FMSE.</w:t>
      </w:r>
    </w:p>
    <w:p w14:paraId="08C5BEB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oportunidad de realizar  una  consulta  al pliego, los consultantes que no lo hubieran hecho con anterioridad, deberán suministrar obligatoriamente su nombre o razón social, domicilio y dirección de correo electrónico en  los  que  serán válidas  las  comunicaciones que deban cursarse hasta el día de apertura de las ofertas.</w:t>
      </w:r>
    </w:p>
    <w:p w14:paraId="2531562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No se aceptarán consultas telefónicas y no serán contestadas aquéllas que se presenten fuera de término.</w:t>
      </w:r>
    </w:p>
    <w:p w14:paraId="70C4004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Deberán ser efectuadas hasta DOS (2) días corridos antes de la fecha fijada para la apertura como mínimo, salvo que el pliego de bases y condiciones particulares estableciera un plazo distinto.</w:t>
      </w:r>
    </w:p>
    <w:p w14:paraId="2A4C386E" w14:textId="77777777" w:rsidR="00873BBD" w:rsidRPr="00D83B22" w:rsidRDefault="00873BBD" w:rsidP="006F4B17">
      <w:pPr>
        <w:jc w:val="both"/>
        <w:rPr>
          <w:rFonts w:ascii="Arial" w:hAnsi="Arial" w:cs="Arial"/>
          <w:sz w:val="24"/>
          <w:szCs w:val="24"/>
        </w:rPr>
      </w:pPr>
    </w:p>
    <w:p w14:paraId="491D9F1D"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8°.-  CIRCULARES  ACLARATORIAS  Y  MODIFICAT</w:t>
      </w:r>
      <w:r w:rsidR="00873BBD" w:rsidRPr="00D83B22">
        <w:rPr>
          <w:rStyle w:val="Ttulo4Car"/>
          <w:rFonts w:ascii="Arial" w:hAnsi="Arial" w:cs="Arial"/>
          <w:sz w:val="24"/>
          <w:szCs w:val="24"/>
        </w:rPr>
        <w:t xml:space="preserve">ORIAS  AL  PLIEGO  DE  BASES  Y </w:t>
      </w:r>
      <w:r w:rsidRPr="00D83B22">
        <w:rPr>
          <w:rStyle w:val="Ttulo4Car"/>
          <w:rFonts w:ascii="Arial" w:hAnsi="Arial" w:cs="Arial"/>
          <w:sz w:val="24"/>
          <w:szCs w:val="24"/>
        </w:rPr>
        <w:t>CONDICIONES PARTICULARES</w:t>
      </w:r>
      <w:r w:rsidRPr="00D83B22">
        <w:rPr>
          <w:rFonts w:ascii="Arial" w:hAnsi="Arial" w:cs="Arial"/>
          <w:sz w:val="24"/>
          <w:szCs w:val="24"/>
        </w:rPr>
        <w:t>.  FMSE  podrá  elaborar  circulares  aclaratorias  o modificatorias al pliego de bases y condiciones particulares, de oficio o como respuesta a consultas de particulares.</w:t>
      </w:r>
    </w:p>
    <w:p w14:paraId="106DFC7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circulares aclaratorias, serán emitidas por el titular de la Gerencia de Compras y Contrataciones y deberán ser comunicadas con DOS (2) días hábiles como mínimo de anticipación a la fecha fijada para la presentación de las ofertas en los procedimientos de licitación o concurso público o abreviado, a todas las personas que hubiesen descargado el pliego y al que hubiere efectuado la consulta si la circular se emitiera como consecuencia de ello  e incluirlas como  parte integrante  del pliego y  difundirlas en el  sitio de internet de FABRICACIONES MILITARES SOCIEDAD DEL ESTADO.</w:t>
      </w:r>
    </w:p>
    <w:p w14:paraId="667C494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circulares modificatorias deberán ser difundidas, publicadas y comunicadas en  los mismos medios y por el mismo plazo en que hubiera sido difundido,  publicado  y comunicado el llamado original.  Asimismo,  deberán  ser  comunicadas,  a  todas  las personas que hubiesen descargado el pliego y al que hubiere efectuado la consulta si la circular se emitiera como consecuencia de ello. También deberán incluirse como parte integrante del pliego y difundirse en el sitio de internet de FABRICACIONES MILITARES SOCIEDAD DEL ESTADO.</w:t>
      </w:r>
    </w:p>
    <w:p w14:paraId="491360DD" w14:textId="77777777" w:rsidR="00873BBD" w:rsidRPr="00D83B22" w:rsidRDefault="00873BBD" w:rsidP="006F4B17">
      <w:pPr>
        <w:jc w:val="both"/>
        <w:rPr>
          <w:rFonts w:ascii="Arial" w:hAnsi="Arial" w:cs="Arial"/>
          <w:sz w:val="24"/>
          <w:szCs w:val="24"/>
        </w:rPr>
      </w:pPr>
    </w:p>
    <w:p w14:paraId="0777C9BE"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9°.- PRESENTACIÓN DE LAS OFERTAS</w:t>
      </w:r>
      <w:r w:rsidRPr="00D83B22">
        <w:rPr>
          <w:rFonts w:ascii="Arial" w:hAnsi="Arial" w:cs="Arial"/>
          <w:sz w:val="24"/>
          <w:szCs w:val="24"/>
        </w:rPr>
        <w:t>. Las ofertas  se  deberán  presentar  en tiempo y forma y -hasta tanto no se cree la  plataforma  web  de  compras  de FABRICACIONES MILITARES SOCIEDAD DEL ESTADO-, se realizarán de la manera que se determine en la convocatoria respectiva. Las  ofertas  presentadas  de  manera extemporánea serán rechazadas sin abrir y devueltas de manera inmediata,  debiendo dejarse constancia de ello.</w:t>
      </w:r>
    </w:p>
    <w:p w14:paraId="19832E2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La comprobación de que una oferta presentada en  término y con las formalidades exigidas en este Pliego no estuvo disponible para ser abierta  en  el  momento de celebrarse el  acto de apertura, dará lugar a la revocación </w:t>
      </w:r>
      <w:r w:rsidRPr="00D83B22">
        <w:rPr>
          <w:rFonts w:ascii="Arial" w:hAnsi="Arial" w:cs="Arial"/>
          <w:sz w:val="24"/>
          <w:szCs w:val="24"/>
        </w:rPr>
        <w:lastRenderedPageBreak/>
        <w:t>inmediata del procedimiento, cualquiera fuere el estado de trámite en que se encuentre.</w:t>
      </w:r>
    </w:p>
    <w:p w14:paraId="588D72FE"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Apertura Electrónica.</w:t>
      </w:r>
    </w:p>
    <w:p w14:paraId="45814D4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0C7F19F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  apertura  de  ofertas  se llevará  a cabo por vía electrónica. Los oferentes serán citados a una videoconferencia a través de un  enlace web (que será parte del PByCP), compatible con distintos navegadores.</w:t>
      </w:r>
    </w:p>
    <w:p w14:paraId="03145C9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1.</w:t>
      </w:r>
      <w:r w:rsidRPr="00D83B22">
        <w:rPr>
          <w:rFonts w:ascii="Arial" w:hAnsi="Arial" w:cs="Arial"/>
          <w:sz w:val="24"/>
          <w:szCs w:val="24"/>
        </w:rPr>
        <w:tab/>
        <w:t>En ocasión de la videoconferencia, los oferentes proveerán las claves de acceso a los archivos encriptados enviados, para lo cual el personal de la Gerencia de Compras y Contrataciones a cargo comenzará con la apertura de las ofertas, la  cual  podrá  ser apreciada en tiempo real.</w:t>
      </w:r>
    </w:p>
    <w:p w14:paraId="3F3105B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2.</w:t>
      </w:r>
      <w:r w:rsidRPr="00D83B22">
        <w:rPr>
          <w:rFonts w:ascii="Arial" w:hAnsi="Arial" w:cs="Arial"/>
          <w:sz w:val="24"/>
          <w:szCs w:val="24"/>
        </w:rPr>
        <w:tab/>
        <w:t>Ante la eventualidad o deseo del oferente de no participar del  acto de apertura de ofertas, el mismo deberá validar su oferta con el envío de la contraseña de apertura del archivo encriptado mediante correo electrónica habilitado al efecto por la Gerencia de Compras y Contrataciones antes de la hora y día  prefijados  para  el correspondiente acto. No se considerarán válidas las ofertas y contraseñas RECIBIDAS CON POSTERIORIDAD a la fecha y hora indicadas para el acto de aperturas de ofertas.</w:t>
      </w:r>
    </w:p>
    <w:p w14:paraId="56B516CC"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3.</w:t>
      </w:r>
      <w:r w:rsidRPr="00D83B22">
        <w:rPr>
          <w:rFonts w:ascii="Arial" w:hAnsi="Arial" w:cs="Arial"/>
          <w:sz w:val="24"/>
          <w:szCs w:val="24"/>
        </w:rPr>
        <w:tab/>
        <w:t>Se dará inicio a la videoconferencia con una anticipación de 20 minutos a efectos de realizar las verificaciones y ajustes técnicos necesarios a tal fin.</w:t>
      </w:r>
    </w:p>
    <w:p w14:paraId="7C386E5E"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4.</w:t>
      </w:r>
      <w:r w:rsidRPr="00D83B22">
        <w:rPr>
          <w:rFonts w:ascii="Arial" w:hAnsi="Arial" w:cs="Arial"/>
          <w:sz w:val="24"/>
          <w:szCs w:val="24"/>
        </w:rPr>
        <w:tab/>
        <w:t>En todo momento los oferentes podrán visualizar el escritorio electrónico del Anfitrión de FMSE donde se introducirán las claves de acceso a las ofertas.</w:t>
      </w:r>
    </w:p>
    <w:p w14:paraId="1BEEF95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5.</w:t>
      </w:r>
      <w:r w:rsidRPr="00D83B22">
        <w:rPr>
          <w:rFonts w:ascii="Arial" w:hAnsi="Arial" w:cs="Arial"/>
          <w:sz w:val="24"/>
          <w:szCs w:val="24"/>
        </w:rPr>
        <w:tab/>
        <w:t>Finalmente, el acto culmina con la recepción de un correo electrónico de los oferentes enviado a la casilla de correo indicada por el Anfitrión,  manifestando  su  conformidad  al acta de apertura enviada previamente por el Gestor de Compras. Alternativamente,  el Gestor de Compras podrá utilizar el chat de la plataforma virtual para recabar  la conformidad del Acta de Apertura de ofertas.</w:t>
      </w:r>
    </w:p>
    <w:p w14:paraId="39DF8B4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4FEF812E"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10°.-  EFECTOS  DE  LA  PRESENTACIÓN  DE  LA  OFERTA</w:t>
      </w:r>
      <w:r w:rsidRPr="00D83B22">
        <w:rPr>
          <w:rFonts w:ascii="Arial" w:hAnsi="Arial" w:cs="Arial"/>
          <w:sz w:val="24"/>
          <w:szCs w:val="24"/>
        </w:rPr>
        <w:t>.  La  presentación  de  la oferta significará de parte del oferente el pleno conocimiento y aceptación de las normas y cláusulas que rijan el procedimiento de selección al que se presente.</w:t>
      </w:r>
    </w:p>
    <w:p w14:paraId="323B9FBF" w14:textId="77777777" w:rsidR="00873BBD" w:rsidRPr="00D83B22" w:rsidRDefault="00873BBD" w:rsidP="006F4B17">
      <w:pPr>
        <w:jc w:val="both"/>
        <w:rPr>
          <w:rFonts w:ascii="Arial" w:hAnsi="Arial" w:cs="Arial"/>
          <w:sz w:val="24"/>
          <w:szCs w:val="24"/>
        </w:rPr>
      </w:pPr>
    </w:p>
    <w:p w14:paraId="346C3AA7"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11°.- INMODIFICABILIDAD DE LA OFERTA</w:t>
      </w:r>
      <w:r w:rsidRPr="00D83B22">
        <w:rPr>
          <w:rFonts w:ascii="Arial" w:hAnsi="Arial" w:cs="Arial"/>
          <w:sz w:val="24"/>
          <w:szCs w:val="24"/>
        </w:rPr>
        <w:t>. La posibilidad de modificar la oferta terminará con el vencimiento del plazo para presentarla, sin que sea admisible alteración alguna en la esencia de la propuesta después de esa circunstancia.</w:t>
      </w:r>
    </w:p>
    <w:p w14:paraId="3712F175" w14:textId="77777777" w:rsidR="000A1F84" w:rsidRPr="00D83B22" w:rsidRDefault="000A1F84" w:rsidP="006F4B17">
      <w:pPr>
        <w:jc w:val="both"/>
        <w:rPr>
          <w:rFonts w:ascii="Arial" w:hAnsi="Arial" w:cs="Arial"/>
          <w:sz w:val="24"/>
          <w:szCs w:val="24"/>
        </w:rPr>
      </w:pPr>
    </w:p>
    <w:p w14:paraId="6CC5F8B5"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12°.-  PLAZO  DE  MANTENIMIENTO  DE  LA  OFERTA</w:t>
      </w:r>
      <w:r w:rsidRPr="00D83B22">
        <w:rPr>
          <w:rFonts w:ascii="Arial" w:hAnsi="Arial" w:cs="Arial"/>
          <w:sz w:val="24"/>
          <w:szCs w:val="24"/>
        </w:rPr>
        <w:t>.  Los  oferentes  deberán mantener las ofertas por el término de TREINTA (30) días corridos contados a partir de la fecha del acto de apertura, salvo que en el respectivo pliego de bases y condiciones particulares se fijara un plazo  diferente.  El  plazo  de TREINTA (30) días antes aludido o el que se establezca en el  pertinente pliego  particular, se renovará en forma automática por un lapso igual al inicial o por el que se fije en el respectivo pliego particular, y así sucesivamente, salvo que el oferente manifestara en forma expresa su voluntad de no renovar el plazo de mantenimiento con una antelación mínima de DIEZ (10) días corridos.</w:t>
      </w:r>
    </w:p>
    <w:p w14:paraId="01E3247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El oferente podrá manifestar en su oferta que no renueva el plazo de </w:t>
      </w:r>
      <w:r w:rsidRPr="00D83B22">
        <w:rPr>
          <w:rFonts w:ascii="Arial" w:hAnsi="Arial" w:cs="Arial"/>
          <w:sz w:val="24"/>
          <w:szCs w:val="24"/>
        </w:rPr>
        <w:lastRenderedPageBreak/>
        <w:t>mantenimiento al segundo período o que la mantiene por una determinada cantidad de períodos, y en ese caso, la Sociedad la tendrá por retirada a la finalización del período indicado.</w:t>
      </w:r>
    </w:p>
    <w:p w14:paraId="01FB256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Si el oferente indicara expresamente desde qué fecha  retira  la  oferta,  la  Sociedad  la tendrá por retirada en la fecha por él expresada.</w:t>
      </w:r>
    </w:p>
    <w:p w14:paraId="1AD5B18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Si el oferente  manifestara  su  negativa  a prorrogar el mantenimiento de su oferta dentro del plazo fijado a tal efecto, quedará excluido del procedimiento de selección a partir del vencimiento del plazo de la oferta, sin pérdida de la garantía de mantenimiento de la oferta. Si dicha manifestación no fuera realizada en tiempo oportuno, se emplazará por el término de un día para que opte por aceptar la renovación automática que ya habría operado o,  tener por retirada  su oferta con pérdida  de la  garantía correspondiente.  En caso de silencio se tendrá por retirada la oferta con pérdida de la garantía. Igual temperamento se aplicará para quien manifieste su decisión de retirar la oferta dentro del plazo por el cual se comprometió a mantenerla.</w:t>
      </w:r>
    </w:p>
    <w:p w14:paraId="1308C78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Con posterioridad al acto de adjudicación, el plazo  de  mantenimiento  de  oferta  se renovará por DIEZ (10) días  hábiles. Vencido éste  plazo sin que se hubiese notificado la orden de compra o venta por causas no imputables al adjudicatario,  éste podrá desistir  de su oferta sin que le sea aplicable ningún tipo de penalidad ni sanción.</w:t>
      </w:r>
    </w:p>
    <w:p w14:paraId="52DC6F45" w14:textId="77777777" w:rsidR="00873BBD" w:rsidRPr="00D83B22" w:rsidRDefault="00873BBD" w:rsidP="006F4B17">
      <w:pPr>
        <w:jc w:val="both"/>
        <w:rPr>
          <w:rFonts w:ascii="Arial" w:hAnsi="Arial" w:cs="Arial"/>
          <w:sz w:val="24"/>
          <w:szCs w:val="24"/>
        </w:rPr>
      </w:pPr>
    </w:p>
    <w:p w14:paraId="6DA59E5A"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13°.- REQUISITOS DE LAS OFERTAS</w:t>
      </w:r>
      <w:r w:rsidRPr="00D83B22">
        <w:rPr>
          <w:rFonts w:ascii="Arial" w:hAnsi="Arial" w:cs="Arial"/>
          <w:sz w:val="24"/>
          <w:szCs w:val="24"/>
        </w:rPr>
        <w:t>. Las ofertas deberán  cumplir  con  los siguientes requisitos:</w:t>
      </w:r>
    </w:p>
    <w:p w14:paraId="05B8DF4E"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Deberán ser redactadas en idioma nacional;</w:t>
      </w:r>
    </w:p>
    <w:p w14:paraId="205B6983" w14:textId="77777777" w:rsidR="007B3637" w:rsidRPr="00D83B22" w:rsidRDefault="007B3637" w:rsidP="006F4B17">
      <w:pPr>
        <w:jc w:val="both"/>
        <w:rPr>
          <w:rFonts w:ascii="Arial" w:hAnsi="Arial" w:cs="Arial"/>
          <w:sz w:val="24"/>
          <w:szCs w:val="24"/>
        </w:rPr>
      </w:pPr>
    </w:p>
    <w:p w14:paraId="6DEB8693"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Dichas ofertas deberán ser enviadas en un archivo comprimido  en  formato  .zip  y encriptado con contraseña. Dentro del archivo se deberá incluir toda la documentación requerida en el PByCP y colocar como Asunto del correo electrónico: NOMBRE DE LA EMPRESA - PROCEDIMIENTO N° - PRODUCTO O SERVICIO.</w:t>
      </w:r>
    </w:p>
    <w:p w14:paraId="7F96BA3F"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La cotización de conformidad con lo estipulado en el respectivo pliego de bases y condiciones particulares.</w:t>
      </w:r>
    </w:p>
    <w:p w14:paraId="54740509"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Deberán indicar claramente si se presentan ofertas alternativas y/o variantes (conf. arts. 17 y 18 del presente Pliego).</w:t>
      </w:r>
    </w:p>
    <w:p w14:paraId="01F217BE"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e) </w:t>
      </w:r>
      <w:r w:rsidR="007B3637" w:rsidRPr="00D83B22">
        <w:rPr>
          <w:rFonts w:ascii="Arial" w:hAnsi="Arial" w:cs="Arial"/>
          <w:sz w:val="24"/>
          <w:szCs w:val="24"/>
        </w:rPr>
        <w:t>Asimismo, deberán ser acompañadas por:</w:t>
      </w:r>
    </w:p>
    <w:p w14:paraId="3F8595F6"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02D6D238"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e.1.- La garantía de mantenimiento de la oferta o la constancia  de  haberla constituido,  salvo los  casos  en que  no  correspondiere su presentación. En los  casos  en que correspondiera su presentación, la garantía de mantenimiento de  oferta  será  del CINCO POR CIENTO (5%) del monto total de la oferta.  En  el  caso  de  cotizar  con descuentos, alternativas o variantes, la garantía se calculará sobre el mayor monto propuesto.</w:t>
      </w:r>
    </w:p>
    <w:p w14:paraId="064B5C4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e.2.- Las muestras, si así  lo requiriera el  pliego de bases y condiciones particulares, y/o los certificado de visita de obra en caso de corresponder.</w:t>
      </w:r>
    </w:p>
    <w:p w14:paraId="141FD08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e.3.- Declaración impositiva prevista en el Anexo II del Reglamento de Compras y Contrataciones.</w:t>
      </w:r>
    </w:p>
    <w:p w14:paraId="238FDFD8"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e.4.- Declaración jurada de oferta nacional, mediante la cual se acredite el cumplimiento de las condiciones requeridas para ser considerada como tal, de acuerdo a</w:t>
      </w:r>
    </w:p>
    <w:p w14:paraId="618B220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la normativa vigente sobre la materia, en los casos en que se oferten bienes de </w:t>
      </w:r>
      <w:r w:rsidRPr="00D83B22">
        <w:rPr>
          <w:rFonts w:ascii="Arial" w:hAnsi="Arial" w:cs="Arial"/>
          <w:sz w:val="24"/>
          <w:szCs w:val="24"/>
        </w:rPr>
        <w:lastRenderedPageBreak/>
        <w:t>origen</w:t>
      </w:r>
    </w:p>
    <w:p w14:paraId="31A4F30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nacional.</w:t>
      </w:r>
    </w:p>
    <w:p w14:paraId="200BD6D8" w14:textId="77777777" w:rsidR="007B3637" w:rsidRPr="00D83B22" w:rsidRDefault="007B3637" w:rsidP="006F4B17">
      <w:pPr>
        <w:jc w:val="both"/>
        <w:rPr>
          <w:rFonts w:ascii="Arial" w:hAnsi="Arial" w:cs="Arial"/>
          <w:sz w:val="24"/>
          <w:szCs w:val="24"/>
        </w:rPr>
      </w:pPr>
    </w:p>
    <w:p w14:paraId="013DCFA6"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e.5.- Declaración Jurada de intereses.</w:t>
      </w:r>
    </w:p>
    <w:p w14:paraId="3B53C91B" w14:textId="77777777" w:rsidR="007B3637" w:rsidRPr="00D83B22" w:rsidRDefault="007B3637" w:rsidP="006F4B17">
      <w:pPr>
        <w:jc w:val="both"/>
        <w:rPr>
          <w:rFonts w:ascii="Arial" w:hAnsi="Arial" w:cs="Arial"/>
          <w:sz w:val="24"/>
          <w:szCs w:val="24"/>
        </w:rPr>
      </w:pPr>
    </w:p>
    <w:p w14:paraId="1856D453"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e.6.- Declaración Jurada Judicial: Deberán denunciar con carácter de declaración jurada, sí mantienen o no juicios con el ESTADO NACIONAL  o  sus  entidades descentralizadas, en carácter de actores o demandados, individualizando en su caso: carátula, número de expediente, monto reclamado, fuero, juzgado, secretaría y entidad demandada (Anexo V).</w:t>
      </w:r>
    </w:p>
    <w:p w14:paraId="561C25F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e.7.- Declaración Jurada de elegibilidad (Anexo III).</w:t>
      </w:r>
    </w:p>
    <w:p w14:paraId="10E9E00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77436DB0"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e.8.- Declaración jurada en la  cual se manifieste que de resultar adjudicatario se obliga a ocupar a personas con discapacidad,  en  una  proporción  no inferior  al CUATRO POR CIENTO (4%) de la totalidad del personal afectado a la prestación del servicio, en los procedimientos de selección que tengan por objeto  la  tercerización  de  servicios,  a  los fines de cumplir con la obligación establecida en el artículo 7° del Decreto N° 312 de fecha 2 de marzo de 2010 (Anexo VII).</w:t>
      </w:r>
    </w:p>
    <w:p w14:paraId="70D3E548"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e.9.- Contrato social o estatutos inscriptos en la Inspección General de Justicia o Registro Público de Comercio.</w:t>
      </w:r>
    </w:p>
    <w:p w14:paraId="0C0FEE2D"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e.10.- Documentación que acredite la calidad  del  firmante  y  facultades  para suscribir la oferta en nombre de la empresa.</w:t>
      </w:r>
    </w:p>
    <w:p w14:paraId="5A30E0EE"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e.11.- La restante información y documentación requeridas  en  los  respectivos pliegos de bases y condiciones particulares.</w:t>
      </w:r>
    </w:p>
    <w:p w14:paraId="2031E73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e.12.- Declaración jurada respecto de la no  existencia  de  deuda  exigible  en concepto de aportes, contribuciones y toda otra obligación provisional – form.  D.J.  N° 522/A.</w:t>
      </w:r>
    </w:p>
    <w:p w14:paraId="35804A9A"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f) </w:t>
      </w:r>
      <w:r w:rsidR="007B3637" w:rsidRPr="00D83B22">
        <w:rPr>
          <w:rFonts w:ascii="Arial" w:hAnsi="Arial" w:cs="Arial"/>
          <w:sz w:val="24"/>
          <w:szCs w:val="24"/>
        </w:rPr>
        <w:t>En caso de encontrarse inscripto en el Registro de Proveedores de FMSE, se requerirá la presentación de una declaración jurada en la que se manifieste la vigencia de los datos y documentación oportunamente acompañados, o el aporte de aquellos que deban actualizarse.</w:t>
      </w:r>
    </w:p>
    <w:p w14:paraId="15BAC81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 sola presentación de la oferta por parte del proponente conformará una declaración jurada de la plena aceptación de la totalidad de las condiciones establecidas en los Pliego y Circulares, como así también de lo previsto en el Reglamento aplicable, el cual se encontrará a disposición en la web de Fabricaciones Militares Sociedad del Estado.</w:t>
      </w:r>
    </w:p>
    <w:p w14:paraId="399A1103" w14:textId="77777777" w:rsidR="00873BBD" w:rsidRPr="00D83B22" w:rsidRDefault="00873BBD" w:rsidP="006F4B17">
      <w:pPr>
        <w:jc w:val="both"/>
        <w:rPr>
          <w:rFonts w:ascii="Arial" w:hAnsi="Arial" w:cs="Arial"/>
          <w:sz w:val="24"/>
          <w:szCs w:val="24"/>
        </w:rPr>
      </w:pPr>
    </w:p>
    <w:p w14:paraId="668B7BF3" w14:textId="77777777" w:rsidR="007B3637" w:rsidRPr="00D83B22" w:rsidRDefault="007B3637" w:rsidP="000A1F84">
      <w:pPr>
        <w:pStyle w:val="Ttulo4"/>
        <w:rPr>
          <w:rFonts w:ascii="Arial" w:hAnsi="Arial" w:cs="Arial"/>
          <w:sz w:val="24"/>
          <w:szCs w:val="24"/>
        </w:rPr>
      </w:pPr>
      <w:r w:rsidRPr="00D83B22">
        <w:rPr>
          <w:rFonts w:ascii="Arial" w:hAnsi="Arial" w:cs="Arial"/>
          <w:sz w:val="24"/>
          <w:szCs w:val="24"/>
        </w:rPr>
        <w:t>ARTÍCULO 14°.- UNIÓN TRANSITORIA - REQUISITOS DE LAS OFERTAS</w:t>
      </w:r>
    </w:p>
    <w:p w14:paraId="101F0DA5" w14:textId="77777777" w:rsidR="007B3637" w:rsidRPr="00D83B22" w:rsidRDefault="007B3637" w:rsidP="006F4B17">
      <w:pPr>
        <w:jc w:val="both"/>
        <w:rPr>
          <w:rFonts w:ascii="Arial" w:hAnsi="Arial" w:cs="Arial"/>
          <w:sz w:val="24"/>
          <w:szCs w:val="24"/>
        </w:rPr>
      </w:pPr>
    </w:p>
    <w:p w14:paraId="125B29C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personas  que  se  presentan  agrupadas  asumiendo,  en caso de resultar adjudicatarias, el compromiso de constituirse en una Unión Transitoria (UT), además de presentar la documentación que  corresponda  de la previamente señalada, deberán acompañar junto con la oferta lo siguiente:</w:t>
      </w:r>
    </w:p>
    <w:p w14:paraId="4E5F02B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a.- Poder emitido por las personas que conformarán la UT o sus representantes legales en favor de uno de ellos, mediante el cual se acrediten sus facultades para suscribir la o</w:t>
      </w:r>
      <w:r w:rsidR="00873BBD" w:rsidRPr="00D83B22">
        <w:rPr>
          <w:rFonts w:ascii="Arial" w:hAnsi="Arial" w:cs="Arial"/>
          <w:sz w:val="24"/>
          <w:szCs w:val="24"/>
        </w:rPr>
        <w:t xml:space="preserve">ferta </w:t>
      </w:r>
      <w:r w:rsidRPr="00D83B22">
        <w:rPr>
          <w:rFonts w:ascii="Arial" w:hAnsi="Arial" w:cs="Arial"/>
          <w:sz w:val="24"/>
          <w:szCs w:val="24"/>
        </w:rPr>
        <w:t>y actuar en su representación desde el momento de la presentación de la propuesta hasta el dictado del acto de finalización del procedimiento.</w:t>
      </w:r>
    </w:p>
    <w:p w14:paraId="2DF852F8"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 Declaración jurada suscripta por las personas que conformarán la UT o sus representantes legales, en la que conste lo siguiente:</w:t>
      </w:r>
    </w:p>
    <w:p w14:paraId="2A93ACD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lastRenderedPageBreak/>
        <w:t>b.1.- El compromiso de constituirse legalmente como tal,  en  caso  de  resultar adjudicatarias, y de modo previo a la notificación de la orden de compra o  firma  del contrato respectivo.</w:t>
      </w:r>
    </w:p>
    <w:p w14:paraId="7E5994A8"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b.2.- El compromiso expreso de responsabilidad principal, solidaria e ilimitada de todas y cada una de las personas agrupadas, por el cumplimiento de todas las obligaciones emergentes del procedimiento de selección y del contrato.</w:t>
      </w:r>
    </w:p>
    <w:p w14:paraId="4DA8DCD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b.3.- El compromiso de mantener la vigencia de la UT por un plazo no menor al fijado para el cumplimiento de todas las obligaciones emergentes del contrato.</w:t>
      </w:r>
    </w:p>
    <w:p w14:paraId="622D7FB8"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b.4.- El compromiso de no introducir modificaciones en el estatuto de la UT, ni en el de las personas  jurídicas  que  la integraren, que importe una alteración de la responsabilidad, sin la aprobación previa del organismo contratante.</w:t>
      </w:r>
    </w:p>
    <w:p w14:paraId="06899E9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b.5.- El  compromiso  de actuar  exclusivamente  bajo  la representación unificada en todos los aspectos concernientes al contrato.</w:t>
      </w:r>
    </w:p>
    <w:p w14:paraId="6896048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b.6.-  Documentación  que acredite el  cumplimiento de los requisitos específicos  previstos en  los  pliegos  de  bases  y  condiciones particulares. En dichos pliegos se determinará si tales requisitos  deben  ser  cumplidos  individualmente  por  cada  uno de los integrantes o en conjunto por todos ellos.</w:t>
      </w:r>
    </w:p>
    <w:p w14:paraId="5E37E08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Una vez presentada la oferta, las UT no podrán modificar su integración, es decir, cambiar, aumentar y/o disminuir el número de personas que las compondrán, y en caso de ser contratadas no podrán hacerlo hasta el cumplimiento total de las obligaciones emergentes del contrato, excepto conformidad expresa del organismo contratante.</w:t>
      </w:r>
    </w:p>
    <w:p w14:paraId="20AD1A5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personas que se presentasen en los términos previstos en el presente apartado no podrán presentarse como parte de otra oferta, ni constituirse como oferentes individuales, bajo apercibimiento de desestimarse la totalidad de las ofertas.</w:t>
      </w:r>
    </w:p>
    <w:p w14:paraId="2BD97000" w14:textId="77777777" w:rsidR="00873BBD" w:rsidRPr="00D83B22" w:rsidRDefault="00873BBD" w:rsidP="006F4B17">
      <w:pPr>
        <w:jc w:val="both"/>
        <w:rPr>
          <w:rFonts w:ascii="Arial" w:hAnsi="Arial" w:cs="Arial"/>
          <w:sz w:val="24"/>
          <w:szCs w:val="24"/>
        </w:rPr>
      </w:pPr>
    </w:p>
    <w:p w14:paraId="4FAA8066"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15°.- COTIZACIÓN</w:t>
      </w:r>
      <w:r w:rsidRPr="00D83B22">
        <w:rPr>
          <w:rFonts w:ascii="Arial" w:hAnsi="Arial" w:cs="Arial"/>
          <w:sz w:val="24"/>
          <w:szCs w:val="24"/>
        </w:rPr>
        <w:t>. La cotización deberá contener:</w:t>
      </w:r>
    </w:p>
    <w:p w14:paraId="5B0C9F12" w14:textId="77777777" w:rsidR="007B3637" w:rsidRPr="00D83B22" w:rsidRDefault="007B3637" w:rsidP="006F4B17">
      <w:pPr>
        <w:jc w:val="both"/>
        <w:rPr>
          <w:rFonts w:ascii="Arial" w:hAnsi="Arial" w:cs="Arial"/>
          <w:sz w:val="24"/>
          <w:szCs w:val="24"/>
        </w:rPr>
      </w:pPr>
    </w:p>
    <w:p w14:paraId="0E3F6376"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a.- Precio unitario y cierto, en números, con referencia  a la  unidad  de medida establecida en  el  pliego  de  bases  y condiciones particulares, el precio total del renglón, en números, las cantidades ofrecidas y el total general de la cotización, expresado en letras y números, determinados en la moneda de cotización fijada en el pliego de bases y condiciones particulares.</w:t>
      </w:r>
    </w:p>
    <w:p w14:paraId="30D76B4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533A57B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 El precio cotizado será el precio final que deba pagar FMSE por todo concepto, aun cuando con posterioridad se verifique una modificación de la situación impositiva del proveedor.</w:t>
      </w:r>
    </w:p>
    <w:p w14:paraId="004486D7" w14:textId="77777777" w:rsidR="00873BBD" w:rsidRPr="00D83B22" w:rsidRDefault="00873BBD" w:rsidP="006F4B17">
      <w:pPr>
        <w:jc w:val="both"/>
        <w:rPr>
          <w:rFonts w:ascii="Arial" w:hAnsi="Arial" w:cs="Arial"/>
          <w:sz w:val="24"/>
          <w:szCs w:val="24"/>
        </w:rPr>
      </w:pPr>
    </w:p>
    <w:p w14:paraId="5FF59AC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 El proponente podrá cotizar por uno, varios o todos los renglones.</w:t>
      </w:r>
    </w:p>
    <w:p w14:paraId="6C3FB8BB" w14:textId="77777777" w:rsidR="007B3637" w:rsidRPr="00D83B22" w:rsidRDefault="007B3637" w:rsidP="006F4B17">
      <w:pPr>
        <w:jc w:val="both"/>
        <w:rPr>
          <w:rFonts w:ascii="Arial" w:hAnsi="Arial" w:cs="Arial"/>
          <w:sz w:val="24"/>
          <w:szCs w:val="24"/>
        </w:rPr>
      </w:pPr>
    </w:p>
    <w:p w14:paraId="639ED07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Después  de haber  cotizado por renglón, podrá ofrecer un descuento en el precio, por el total de los renglones o por grupo de renglones, sobre la base de su adjudicación íntegra. Esta opción no será procedente si de conformidad con lo establecido en el Reglamento de Compras y Contrataciones, otra oferta con preferencia debiera resultar adjudicataria.</w:t>
      </w:r>
    </w:p>
    <w:p w14:paraId="5EB18DF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los casos donde no se permita la presentación de cotizaciones parciales, los oferentes deberán cotizar por la cantidad total indicada para cada renglón.</w:t>
      </w:r>
    </w:p>
    <w:p w14:paraId="5CA1651F" w14:textId="77777777" w:rsidR="00873BBD" w:rsidRPr="00D83B22" w:rsidRDefault="00873BBD" w:rsidP="006F4B17">
      <w:pPr>
        <w:jc w:val="both"/>
        <w:rPr>
          <w:rFonts w:ascii="Arial" w:hAnsi="Arial" w:cs="Arial"/>
          <w:sz w:val="24"/>
          <w:szCs w:val="24"/>
        </w:rPr>
      </w:pPr>
    </w:p>
    <w:p w14:paraId="36B14F46"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16°.- MUESTRAS Y VISITAS</w:t>
      </w:r>
      <w:r w:rsidRPr="00D83B22">
        <w:rPr>
          <w:rFonts w:ascii="Arial" w:hAnsi="Arial" w:cs="Arial"/>
          <w:sz w:val="24"/>
          <w:szCs w:val="24"/>
        </w:rPr>
        <w:t xml:space="preserve">. Podrá requerirse en el pliego de bases </w:t>
      </w:r>
      <w:r w:rsidRPr="00D83B22">
        <w:rPr>
          <w:rFonts w:ascii="Arial" w:hAnsi="Arial" w:cs="Arial"/>
          <w:sz w:val="24"/>
          <w:szCs w:val="24"/>
        </w:rPr>
        <w:lastRenderedPageBreak/>
        <w:t>y condiciones particulares la presentación de muestras por parte de los oferentes y/ o proveedores indicándose el plazo para acompañar las mismas. De la misma manera, podrá  requerirse la visita de obra si las particularidades  de la contratación ameriten un conocimiento visual del oferente al momento de la presentación de una oferta, debiendo determinarse en el Pliego de Bases y Condiciones Particulares el lugar, día y hora de la visita.</w:t>
      </w:r>
    </w:p>
    <w:p w14:paraId="4B3AF15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El oferente podrá ser eximido de  presentar  muestras  cuando FMSE tuviere conocimiento del producto por antecedentes de contrataciones anteriores. En  tal  caso,  el  oferente deberá indicar en la oferta que se trata del mismo producto que fuera adjudicado en contrataciones anteriores, la que deberá individualizar.</w:t>
      </w:r>
    </w:p>
    <w:p w14:paraId="2F4895CE" w14:textId="77777777" w:rsidR="00873BBD" w:rsidRPr="00D83B22" w:rsidRDefault="00873BBD" w:rsidP="006F4B17">
      <w:pPr>
        <w:jc w:val="both"/>
        <w:rPr>
          <w:rFonts w:ascii="Arial" w:hAnsi="Arial" w:cs="Arial"/>
          <w:sz w:val="24"/>
          <w:szCs w:val="24"/>
        </w:rPr>
      </w:pPr>
    </w:p>
    <w:p w14:paraId="0EA7D076"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17°.- OFERTAS ALTERNATIVAS</w:t>
      </w:r>
      <w:r w:rsidRPr="00D83B22">
        <w:rPr>
          <w:rFonts w:ascii="Arial" w:hAnsi="Arial" w:cs="Arial"/>
          <w:sz w:val="24"/>
          <w:szCs w:val="24"/>
        </w:rPr>
        <w:t>. Se entiende por oferta alternativa a aquella que, cumpliendo en un todo con las especificaciones técnicas de la prestación, previstas en el pliego de bases  y  condiciones  particulares, ofrece distintas soluciones técnicas que hace que pueda haber distintos precios para el mismo producto o servicio.</w:t>
      </w:r>
    </w:p>
    <w:p w14:paraId="56F5036D" w14:textId="77777777" w:rsidR="00873BBD" w:rsidRPr="00D83B22" w:rsidRDefault="00873BBD" w:rsidP="006F4B17">
      <w:pPr>
        <w:jc w:val="both"/>
        <w:rPr>
          <w:rFonts w:ascii="Arial" w:hAnsi="Arial" w:cs="Arial"/>
          <w:sz w:val="24"/>
          <w:szCs w:val="24"/>
        </w:rPr>
      </w:pPr>
    </w:p>
    <w:p w14:paraId="10914E28"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18°.- OFERTAS VARIANTES</w:t>
      </w:r>
      <w:r w:rsidRPr="00D83B22">
        <w:rPr>
          <w:rFonts w:ascii="Arial" w:hAnsi="Arial" w:cs="Arial"/>
          <w:sz w:val="24"/>
          <w:szCs w:val="24"/>
        </w:rPr>
        <w:t>. Se entiende por oferta variante a aquella que, modificando las especificaciones técnicas de la prestación previstas en el pliego de bases y condiciones particulares, ofrece una solución técnica  distinta  para  satisfacer la  necesidad de FMSE con una mejora que no sería posible en caso de cumplimiento estricto del mismo.</w:t>
      </w:r>
    </w:p>
    <w:p w14:paraId="31701B0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FMSE sólo podrá comparar la oferta base de los distintos proponentes y sólo podrá considerar la oferta variante del oferente que tuviera la oferta base más conveniente.</w:t>
      </w:r>
    </w:p>
    <w:p w14:paraId="34CA258D" w14:textId="77777777" w:rsidR="00873BBD" w:rsidRPr="00D83B22" w:rsidRDefault="00873BBD" w:rsidP="006F4B17">
      <w:pPr>
        <w:jc w:val="both"/>
        <w:rPr>
          <w:rFonts w:ascii="Arial" w:hAnsi="Arial" w:cs="Arial"/>
          <w:sz w:val="24"/>
          <w:szCs w:val="24"/>
        </w:rPr>
      </w:pPr>
    </w:p>
    <w:p w14:paraId="4A0F60AC"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19°.- MONEDA DE COTIZACIÓN</w:t>
      </w:r>
      <w:r w:rsidRPr="00D83B22">
        <w:rPr>
          <w:rFonts w:ascii="Arial" w:hAnsi="Arial" w:cs="Arial"/>
          <w:sz w:val="24"/>
          <w:szCs w:val="24"/>
        </w:rPr>
        <w:t>. La moneda de cotización de la oferta deberá fijarse en el respectivo pliego de bases y condiciones particulares y en principio deberá ser moneda nacional. En aquellos casos en que existan ofertas en diferentes monedas de cotización la comparación deberá efectuarse teniendo en cuenta el tipo  de  cambio vendedor de la cotización del BANCO DE LA NACIÓN ARGENTINA vigente al cierre del día de apertura.</w:t>
      </w:r>
    </w:p>
    <w:p w14:paraId="4AFC8724" w14:textId="77777777" w:rsidR="00873BBD" w:rsidRPr="00D83B22" w:rsidRDefault="00873BBD" w:rsidP="006F4B17">
      <w:pPr>
        <w:jc w:val="both"/>
        <w:rPr>
          <w:rFonts w:ascii="Arial" w:hAnsi="Arial" w:cs="Arial"/>
          <w:sz w:val="24"/>
          <w:szCs w:val="24"/>
        </w:rPr>
      </w:pPr>
    </w:p>
    <w:p w14:paraId="54D9560E" w14:textId="4CBF4201"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20°.-  CAUSALES  DE  DESESTIMACIÓN  NO  SUBS</w:t>
      </w:r>
      <w:r w:rsidR="00873BBD" w:rsidRPr="00D83B22">
        <w:rPr>
          <w:rStyle w:val="Ttulo4Car"/>
          <w:rFonts w:ascii="Arial" w:hAnsi="Arial" w:cs="Arial"/>
          <w:sz w:val="24"/>
          <w:szCs w:val="24"/>
        </w:rPr>
        <w:t>ANABLES</w:t>
      </w:r>
      <w:r w:rsidR="00873BBD" w:rsidRPr="00D83B22">
        <w:rPr>
          <w:rFonts w:ascii="Arial" w:hAnsi="Arial" w:cs="Arial"/>
          <w:sz w:val="24"/>
          <w:szCs w:val="24"/>
        </w:rPr>
        <w:t xml:space="preserve">.  Será desestimada  la </w:t>
      </w:r>
      <w:r w:rsidRPr="00D83B22">
        <w:rPr>
          <w:rFonts w:ascii="Arial" w:hAnsi="Arial" w:cs="Arial"/>
          <w:sz w:val="24"/>
          <w:szCs w:val="24"/>
        </w:rPr>
        <w:t>oferta, sin posibilidad de subsanación, en los siguientes supuestos:</w:t>
      </w:r>
    </w:p>
    <w:p w14:paraId="30C73918" w14:textId="77777777" w:rsidR="007B3637" w:rsidRPr="00D83B22" w:rsidRDefault="007B3637" w:rsidP="006F4B17">
      <w:pPr>
        <w:jc w:val="both"/>
        <w:rPr>
          <w:rFonts w:ascii="Arial" w:hAnsi="Arial" w:cs="Arial"/>
          <w:sz w:val="24"/>
          <w:szCs w:val="24"/>
        </w:rPr>
      </w:pPr>
    </w:p>
    <w:p w14:paraId="65E617AC"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Si el oferente fuera inelegible de conformidad con lo establecido en el artículo 22 del presente Pliego.</w:t>
      </w:r>
    </w:p>
    <w:p w14:paraId="4727060A" w14:textId="6054049E"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Si las muestras no fueran presentadas  en tiempo y forma</w:t>
      </w:r>
      <w:r w:rsidRPr="00D83B22">
        <w:rPr>
          <w:rFonts w:ascii="Arial" w:hAnsi="Arial" w:cs="Arial"/>
          <w:sz w:val="24"/>
          <w:szCs w:val="24"/>
        </w:rPr>
        <w:t xml:space="preserve">, salvo que FMSE lo entienda b) </w:t>
      </w:r>
      <w:r w:rsidR="007B3637" w:rsidRPr="00D83B22">
        <w:rPr>
          <w:rFonts w:ascii="Arial" w:hAnsi="Arial" w:cs="Arial"/>
          <w:sz w:val="24"/>
          <w:szCs w:val="24"/>
        </w:rPr>
        <w:t>innecesario por conocer la calidad del producto en aquellos casos que se trate de un proveedor habitual de la empresa o con antecedentes en la provisión del insumo.</w:t>
      </w:r>
    </w:p>
    <w:p w14:paraId="3F1F7E55"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Si tuviere tachaduras, raspaduras, enmiendas o interlíneas sin salvar en las hojas que contengan la propuesta económica o alguna otra parte que hiciere a la esencia del contrato.</w:t>
      </w:r>
    </w:p>
    <w:p w14:paraId="363E4E68" w14:textId="7E9E7544"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Si contuviera condicionamientos</w:t>
      </w:r>
      <w:r w:rsidR="00DF170A">
        <w:rPr>
          <w:rFonts w:ascii="Arial" w:hAnsi="Arial" w:cs="Arial"/>
          <w:sz w:val="24"/>
          <w:szCs w:val="24"/>
        </w:rPr>
        <w:t xml:space="preserve"> y los mismos no fueren subsanados conforme los términos previstos en el art. 21</w:t>
      </w:r>
      <w:r w:rsidR="007B3637" w:rsidRPr="00D83B22">
        <w:rPr>
          <w:rFonts w:ascii="Arial" w:hAnsi="Arial" w:cs="Arial"/>
          <w:sz w:val="24"/>
          <w:szCs w:val="24"/>
        </w:rPr>
        <w:t>.</w:t>
      </w:r>
    </w:p>
    <w:p w14:paraId="0F52C938" w14:textId="77777777" w:rsidR="007B3637" w:rsidRPr="00D83B22" w:rsidRDefault="007B3637" w:rsidP="006F4B17">
      <w:pPr>
        <w:jc w:val="both"/>
        <w:rPr>
          <w:rFonts w:ascii="Arial" w:hAnsi="Arial" w:cs="Arial"/>
          <w:sz w:val="24"/>
          <w:szCs w:val="24"/>
        </w:rPr>
      </w:pPr>
    </w:p>
    <w:p w14:paraId="75FE3039"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e) </w:t>
      </w:r>
      <w:r w:rsidR="007B3637" w:rsidRPr="00D83B22">
        <w:rPr>
          <w:rFonts w:ascii="Arial" w:hAnsi="Arial" w:cs="Arial"/>
          <w:sz w:val="24"/>
          <w:szCs w:val="24"/>
        </w:rPr>
        <w:t xml:space="preserve">Si contuviera cláusulas en contraposición con las normas que rigen la </w:t>
      </w:r>
      <w:r w:rsidR="007B3637" w:rsidRPr="00D83B22">
        <w:rPr>
          <w:rFonts w:ascii="Arial" w:hAnsi="Arial" w:cs="Arial"/>
          <w:sz w:val="24"/>
          <w:szCs w:val="24"/>
        </w:rPr>
        <w:lastRenderedPageBreak/>
        <w:t>contratación o que impidiera la exacta comparación con las demás ofertas.</w:t>
      </w:r>
    </w:p>
    <w:p w14:paraId="338CF477"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f) </w:t>
      </w:r>
      <w:r w:rsidR="007B3637" w:rsidRPr="00D83B22">
        <w:rPr>
          <w:rFonts w:ascii="Arial" w:hAnsi="Arial" w:cs="Arial"/>
          <w:sz w:val="24"/>
          <w:szCs w:val="24"/>
        </w:rPr>
        <w:t>Cuando contuviera errores u omisiones esenciales.</w:t>
      </w:r>
    </w:p>
    <w:p w14:paraId="418B5983" w14:textId="77777777" w:rsidR="007B3637" w:rsidRPr="00D83B22" w:rsidRDefault="007B3637" w:rsidP="006F4B17">
      <w:pPr>
        <w:jc w:val="both"/>
        <w:rPr>
          <w:rFonts w:ascii="Arial" w:hAnsi="Arial" w:cs="Arial"/>
          <w:sz w:val="24"/>
          <w:szCs w:val="24"/>
        </w:rPr>
      </w:pPr>
    </w:p>
    <w:p w14:paraId="19F5E017" w14:textId="0883E282" w:rsidR="007B3637" w:rsidRPr="00560F1C" w:rsidRDefault="00873BBD" w:rsidP="00873BBD">
      <w:pPr>
        <w:jc w:val="both"/>
        <w:rPr>
          <w:rFonts w:ascii="Arial" w:hAnsi="Arial" w:cs="Arial"/>
          <w:sz w:val="24"/>
          <w:szCs w:val="24"/>
        </w:rPr>
      </w:pPr>
      <w:r w:rsidRPr="00D83B22">
        <w:rPr>
          <w:rFonts w:ascii="Arial" w:hAnsi="Arial" w:cs="Arial"/>
          <w:sz w:val="24"/>
          <w:szCs w:val="24"/>
        </w:rPr>
        <w:t>g</w:t>
      </w:r>
      <w:r w:rsidRPr="00560F1C">
        <w:rPr>
          <w:rFonts w:ascii="Arial" w:hAnsi="Arial" w:cs="Arial"/>
          <w:sz w:val="24"/>
          <w:szCs w:val="24"/>
        </w:rPr>
        <w:t xml:space="preserve">) </w:t>
      </w:r>
      <w:r w:rsidR="007B3637" w:rsidRPr="00560F1C">
        <w:rPr>
          <w:rFonts w:ascii="Arial" w:hAnsi="Arial" w:cs="Arial"/>
          <w:sz w:val="24"/>
          <w:szCs w:val="24"/>
        </w:rPr>
        <w:t>Si no se acompañare la garantía de mantenimiento de oferta</w:t>
      </w:r>
      <w:r w:rsidR="00DF170A" w:rsidRPr="00560F1C">
        <w:rPr>
          <w:rFonts w:ascii="Arial" w:hAnsi="Arial" w:cs="Arial"/>
          <w:sz w:val="24"/>
          <w:szCs w:val="24"/>
        </w:rPr>
        <w:t xml:space="preserve"> o </w:t>
      </w:r>
      <w:r w:rsidR="007B3637" w:rsidRPr="00560F1C">
        <w:rPr>
          <w:rFonts w:ascii="Arial" w:hAnsi="Arial" w:cs="Arial"/>
          <w:sz w:val="24"/>
          <w:szCs w:val="24"/>
        </w:rPr>
        <w:t>la constancia de haberla constituido</w:t>
      </w:r>
      <w:r w:rsidR="00DF170A" w:rsidRPr="00560F1C">
        <w:rPr>
          <w:rFonts w:ascii="Arial" w:hAnsi="Arial" w:cs="Arial"/>
          <w:sz w:val="24"/>
          <w:szCs w:val="24"/>
        </w:rPr>
        <w:t>. En el caso de que se haya presentado la garantía pero el monto o el tipo de garantía no sea el correcto será subsanable</w:t>
      </w:r>
      <w:r w:rsidR="0034131E" w:rsidRPr="00560F1C">
        <w:rPr>
          <w:rFonts w:ascii="Arial" w:hAnsi="Arial" w:cs="Arial"/>
          <w:sz w:val="24"/>
          <w:szCs w:val="24"/>
        </w:rPr>
        <w:t xml:space="preserve"> conforme los términos previstos en el art. 21</w:t>
      </w:r>
      <w:r w:rsidR="00DF170A" w:rsidRPr="00560F1C">
        <w:rPr>
          <w:rFonts w:ascii="Arial" w:hAnsi="Arial" w:cs="Arial"/>
          <w:sz w:val="24"/>
          <w:szCs w:val="24"/>
        </w:rPr>
        <w:t>.</w:t>
      </w:r>
    </w:p>
    <w:p w14:paraId="08A2A29B" w14:textId="46954ACD" w:rsidR="007B3637" w:rsidRPr="00D83B22" w:rsidRDefault="007B3637" w:rsidP="006F4B17">
      <w:pPr>
        <w:jc w:val="both"/>
        <w:rPr>
          <w:rFonts w:ascii="Arial" w:hAnsi="Arial" w:cs="Arial"/>
          <w:sz w:val="24"/>
          <w:szCs w:val="24"/>
        </w:rPr>
      </w:pPr>
      <w:r w:rsidRPr="00560F1C">
        <w:rPr>
          <w:rFonts w:ascii="Arial" w:hAnsi="Arial" w:cs="Arial"/>
          <w:sz w:val="24"/>
          <w:szCs w:val="24"/>
        </w:rPr>
        <w:t>Todas las causales de desestimación antes enumeradas serán evaluadas por la Comisión Evaluadora de las Ofertas en la etapa de evaluación de aquéllas o</w:t>
      </w:r>
      <w:r w:rsidR="00762A08" w:rsidRPr="00560F1C">
        <w:rPr>
          <w:rFonts w:ascii="Arial" w:hAnsi="Arial" w:cs="Arial"/>
          <w:sz w:val="24"/>
          <w:szCs w:val="24"/>
        </w:rPr>
        <w:t xml:space="preserve"> de la Gerencia de Contrataciones y compras según correspondiere</w:t>
      </w:r>
      <w:r w:rsidRPr="00560F1C">
        <w:rPr>
          <w:rFonts w:ascii="Arial" w:hAnsi="Arial" w:cs="Arial"/>
          <w:sz w:val="24"/>
          <w:szCs w:val="24"/>
        </w:rPr>
        <w:t xml:space="preserve">, en su caso y de corresponder, por el titular del área requirente en </w:t>
      </w:r>
      <w:r w:rsidR="00762A08" w:rsidRPr="00560F1C">
        <w:rPr>
          <w:rFonts w:ascii="Arial" w:hAnsi="Arial" w:cs="Arial"/>
          <w:sz w:val="24"/>
          <w:szCs w:val="24"/>
        </w:rPr>
        <w:t>oportunidad de</w:t>
      </w:r>
      <w:r w:rsidRPr="00560F1C">
        <w:rPr>
          <w:rFonts w:ascii="Arial" w:hAnsi="Arial" w:cs="Arial"/>
          <w:sz w:val="24"/>
          <w:szCs w:val="24"/>
        </w:rPr>
        <w:t xml:space="preserve">  recomendar  la resolución a adoptar para concluir el procedimiento.</w:t>
      </w:r>
    </w:p>
    <w:p w14:paraId="6244DC63" w14:textId="77777777" w:rsidR="00873BBD" w:rsidRPr="00D83B22" w:rsidRDefault="00873BBD" w:rsidP="006F4B17">
      <w:pPr>
        <w:jc w:val="both"/>
        <w:rPr>
          <w:rFonts w:ascii="Arial" w:hAnsi="Arial" w:cs="Arial"/>
          <w:sz w:val="24"/>
          <w:szCs w:val="24"/>
        </w:rPr>
      </w:pPr>
    </w:p>
    <w:p w14:paraId="06C7B821"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21°.-   CAUSALES   DE   DESESTIMACIÓN   SUBSA</w:t>
      </w:r>
      <w:r w:rsidR="00873BBD" w:rsidRPr="00D83B22">
        <w:rPr>
          <w:rStyle w:val="Ttulo4Car"/>
          <w:rFonts w:ascii="Arial" w:hAnsi="Arial" w:cs="Arial"/>
          <w:sz w:val="24"/>
          <w:szCs w:val="24"/>
        </w:rPr>
        <w:t>NABLES</w:t>
      </w:r>
      <w:r w:rsidR="00873BBD" w:rsidRPr="00D83B22">
        <w:rPr>
          <w:rFonts w:ascii="Arial" w:hAnsi="Arial" w:cs="Arial"/>
          <w:sz w:val="24"/>
          <w:szCs w:val="24"/>
        </w:rPr>
        <w:t xml:space="preserve">.   Cuando   proceda   la </w:t>
      </w:r>
      <w:r w:rsidRPr="00D83B22">
        <w:rPr>
          <w:rFonts w:ascii="Arial" w:hAnsi="Arial" w:cs="Arial"/>
          <w:sz w:val="24"/>
          <w:szCs w:val="24"/>
        </w:rPr>
        <w:t>posibilidad de subsanar errores u omisiones se interpretará en  todos  los  casos  en  el sentido de brindar a FMSE la posibilidad de contar  con  la  mayor  cantidad  de  ofertas válidas  posibles  y  de  evitar que,  por cuestiones formales intrascendentes, se vea privada de optar por ofertas serias y convenientes desde el punto de vista del precio y la calidad.</w:t>
      </w:r>
    </w:p>
    <w:p w14:paraId="36EF8EA0"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estos casos las Comisiones Evaluadoras, por sí o a través de la Gerencia de Compras y Contrataciones en forma previa a recomendar la resolución a adoptar para concluir el procedimiento, deberán intimar al  oferente a que subsane los errores u omisiones dentro del término de DOS (2) días hábiles, salvo que en el Pliego de Bases y Condiciones Particulares se fijara un plazo mayor.</w:t>
      </w:r>
    </w:p>
    <w:p w14:paraId="1F3F524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 corrección de errores u omisiones no podrá ser utilizada por el oferente para alterar la sustancia de la oferta o para mejorarla o para tomar ventaja respecto de los demás oferentes.</w:t>
      </w:r>
    </w:p>
    <w:p w14:paraId="5B44A345" w14:textId="77777777" w:rsidR="00873BBD" w:rsidRPr="00D83B22" w:rsidRDefault="00873BBD" w:rsidP="006F4B17">
      <w:pPr>
        <w:jc w:val="both"/>
        <w:rPr>
          <w:rFonts w:ascii="Arial" w:hAnsi="Arial" w:cs="Arial"/>
          <w:sz w:val="24"/>
          <w:szCs w:val="24"/>
        </w:rPr>
      </w:pPr>
    </w:p>
    <w:p w14:paraId="7338655B"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22°.- PAUTAS PARA  LA  INELEGIBILIDAD</w:t>
      </w:r>
      <w:r w:rsidRPr="00D83B22">
        <w:rPr>
          <w:rFonts w:ascii="Arial" w:hAnsi="Arial" w:cs="Arial"/>
          <w:sz w:val="24"/>
          <w:szCs w:val="24"/>
        </w:rPr>
        <w:t>.  Deberá desestimarse la  oferta  cuando se configure, entre otros, alguno de los siguientes supuestos:</w:t>
      </w:r>
    </w:p>
    <w:p w14:paraId="55954559"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Pueda presumirse que el oferente es una continuación, transformación, fusión o escisión de otras empresas no habilitadas o aconsejables para contratar con FMSE.</w:t>
      </w:r>
    </w:p>
    <w:p w14:paraId="5A9259BF"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Cuando existan indicios que por su precisión y concordancia hicieran presumir que los oferentes han concertado o coordinado posturas en el procedimiento de selección. Se entenderá configurada esta causal de inelegibilidad, entre otros supuestos, en ofertas presentadas por cónyuges, convivientes o parientes  de primer grado en línea recta ya sea por naturaleza, por técnicas de reproducción humana asistida o adopción, salvo que se pruebe lo contrario.</w:t>
      </w:r>
    </w:p>
    <w:p w14:paraId="3B89DC3D"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Cuando existan indicios que por su precisión y concordancia hicieran presumir que media simulación de competencia o concurrencia. Se entenderá configurada  esta causal, entre otros supuestos,  cuando un oferente participe en  más  de  una  oferta como integrante de un grupo, asociación o persona jurídica,  o bien cuando se presente en nombre propio y como integrante de un grupo, asociación o persona jurídica.</w:t>
      </w:r>
    </w:p>
    <w:p w14:paraId="32D2E08F" w14:textId="059706D0"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Cuando exhiban  incumplimientos  en  anteriores  contratos</w:t>
      </w:r>
      <w:r w:rsidR="00762A08">
        <w:rPr>
          <w:rFonts w:ascii="Arial" w:hAnsi="Arial" w:cs="Arial"/>
          <w:sz w:val="24"/>
          <w:szCs w:val="24"/>
        </w:rPr>
        <w:t xml:space="preserve"> </w:t>
      </w:r>
      <w:r w:rsidR="007B3637" w:rsidRPr="00D83B22">
        <w:rPr>
          <w:rFonts w:ascii="Arial" w:hAnsi="Arial" w:cs="Arial"/>
          <w:sz w:val="24"/>
          <w:szCs w:val="24"/>
        </w:rPr>
        <w:t xml:space="preserve">,  salvo  que  la   </w:t>
      </w:r>
      <w:r w:rsidRPr="00D83B22">
        <w:rPr>
          <w:rFonts w:ascii="Arial" w:hAnsi="Arial" w:cs="Arial"/>
          <w:sz w:val="24"/>
          <w:szCs w:val="24"/>
        </w:rPr>
        <w:t xml:space="preserve">Gerencia  de d) </w:t>
      </w:r>
      <w:r w:rsidR="007B3637" w:rsidRPr="00D83B22">
        <w:rPr>
          <w:rFonts w:ascii="Arial" w:hAnsi="Arial" w:cs="Arial"/>
          <w:sz w:val="24"/>
          <w:szCs w:val="24"/>
        </w:rPr>
        <w:t>Compras y Contrataciones otorgue argumentos por los cuales se demuestre que la desestimación en el caso particular resultaría perjudicial para los intereses de la Sociedad.</w:t>
      </w:r>
    </w:p>
    <w:p w14:paraId="5EFDA3F7"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e) </w:t>
      </w:r>
      <w:r w:rsidR="007B3637" w:rsidRPr="00D83B22">
        <w:rPr>
          <w:rFonts w:ascii="Arial" w:hAnsi="Arial" w:cs="Arial"/>
          <w:sz w:val="24"/>
          <w:szCs w:val="24"/>
        </w:rPr>
        <w:t xml:space="preserve">Cuando se trate de precio vil  o  no  serio.  En  este caso  tanto la Comisión </w:t>
      </w:r>
      <w:r w:rsidR="007B3637" w:rsidRPr="00D83B22">
        <w:rPr>
          <w:rFonts w:ascii="Arial" w:hAnsi="Arial" w:cs="Arial"/>
          <w:sz w:val="24"/>
          <w:szCs w:val="24"/>
        </w:rPr>
        <w:lastRenderedPageBreak/>
        <w:t>Evaluadora como el área requirente podrán  solicitar  informes  técnicos  cuando  presuman  fundadamente que la propuesta no podrá ser cumplida en la forma debida por tratarse de precios excesivamente bajos de acuerdo con los criterios objetivos que surjan de los precios de mercado y de la evaluación de la capacidad del oferente. Cuando de los informes técnicos surja que la oferta  no  podrá ser cumplida, corresponderá la desestimación de la oferta en los  renglones  pertinentes.  A  tales fines se podrá solicitar precisiones a los oferentes sobre la composición de su oferta que no impliquen la alteración de la misma.</w:t>
      </w:r>
    </w:p>
    <w:p w14:paraId="438828A6"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f) </w:t>
      </w:r>
      <w:r w:rsidR="007B3637" w:rsidRPr="00D83B22">
        <w:rPr>
          <w:rFonts w:ascii="Arial" w:hAnsi="Arial" w:cs="Arial"/>
          <w:sz w:val="24"/>
          <w:szCs w:val="24"/>
        </w:rPr>
        <w:t>Cuando el Oferente no subasane los  errores  u  omisiones  dentro  del  plazo  comunicado por la Gerencia de Compras y Contrataciones.</w:t>
      </w:r>
    </w:p>
    <w:p w14:paraId="598C540D" w14:textId="77777777" w:rsidR="00873BBD" w:rsidRPr="00D83B22" w:rsidRDefault="00873BBD" w:rsidP="006F4B17">
      <w:pPr>
        <w:jc w:val="both"/>
        <w:rPr>
          <w:rFonts w:ascii="Arial" w:hAnsi="Arial" w:cs="Arial"/>
          <w:sz w:val="24"/>
          <w:szCs w:val="24"/>
        </w:rPr>
      </w:pPr>
    </w:p>
    <w:p w14:paraId="77815834"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23°.- DESEMPATE DE OFERTAS</w:t>
      </w:r>
      <w:r w:rsidRPr="00D83B22">
        <w:rPr>
          <w:rFonts w:ascii="Arial" w:hAnsi="Arial" w:cs="Arial"/>
          <w:sz w:val="24"/>
          <w:szCs w:val="24"/>
        </w:rPr>
        <w:t>.  Se  considerará  empate  técnico cuando exista una diferencia igual o menor a 2% entre los montos de las mejores dos o más propuestas realizadas, y no exista otro parámetro que permita su diferenciación, salvo que sobre las mismas pueda aplicarse las normas de preferencia establecidas en la legislación vigente.</w:t>
      </w:r>
    </w:p>
    <w:p w14:paraId="3821A8C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De configurarse el mencionado empate, podrá invitarse a los respectivos oferentes a que formulen la mejora de precios, fijando para ello día y hora de presentación  de  las propuestas correspondientes, así como del nuevo acto de apertura a través del sitio web de FABRICACIONES MILITARES SOCIEDAD DEL ESTADO.</w:t>
      </w:r>
    </w:p>
    <w:p w14:paraId="7E554EC8"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Podrá mejorarse únicamente el precio cotizado  y/o  las  condiciones  de  pago,  sin posibilidad de alteración alguna del resto de los elementos de la propuesta.</w:t>
      </w:r>
    </w:p>
    <w:p w14:paraId="29BC4319"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3666D40C"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El silencio por parte del oferente invitado a mejorar confirmará su propuesta original, debiendo adjudicarse  aquella  que  resulte  nominalmente  más económica, cualquiera sea su diferencia.</w:t>
      </w:r>
    </w:p>
    <w:p w14:paraId="21E1B28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De subsistir el empate, la elección quedará a criterio exclusivamente de la autoridad competente para adjudicar el procedimiento.</w:t>
      </w:r>
    </w:p>
    <w:p w14:paraId="6A8A49D7" w14:textId="77777777" w:rsidR="00873BBD" w:rsidRPr="00D83B22" w:rsidRDefault="00873BBD" w:rsidP="006F4B17">
      <w:pPr>
        <w:jc w:val="both"/>
        <w:rPr>
          <w:rFonts w:ascii="Arial" w:hAnsi="Arial" w:cs="Arial"/>
          <w:sz w:val="24"/>
          <w:szCs w:val="24"/>
        </w:rPr>
      </w:pPr>
    </w:p>
    <w:p w14:paraId="563FBFC8"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24°- MEJORA DE PRECIOS</w:t>
      </w:r>
      <w:r w:rsidRPr="00D83B22">
        <w:rPr>
          <w:rFonts w:ascii="Arial" w:hAnsi="Arial" w:cs="Arial"/>
          <w:sz w:val="24"/>
          <w:szCs w:val="24"/>
        </w:rPr>
        <w:t>. La Gerencia de Compras y Contrataciones podrá solicitar una mejora de precios a aquel/los oferente/s cuya/s propuesta/s, o renglones, resultaren ser las/los más convenientes para los intereses de FMSE.</w:t>
      </w:r>
    </w:p>
    <w:p w14:paraId="66AD2D1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Podrá mejorarse únicamente el precio cotizado  y/o  las  condiciones  de  pago,  sin posibilidad de alteración alguna del resto de los elementos de la propuesta.</w:t>
      </w:r>
    </w:p>
    <w:p w14:paraId="1CA8294C"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El plazo para efectuar la mejora será de DOS (2) días  hábiles  de  efectuado  el requerimiento. El silencio por parte del oferente invitado a  mejorar  su  cotización confirmará su propuesta original.</w:t>
      </w:r>
    </w:p>
    <w:p w14:paraId="7A44FCD5" w14:textId="77777777" w:rsidR="00873BBD" w:rsidRPr="00D83B22" w:rsidRDefault="00873BBD" w:rsidP="006F4B17">
      <w:pPr>
        <w:jc w:val="both"/>
        <w:rPr>
          <w:rFonts w:ascii="Arial" w:hAnsi="Arial" w:cs="Arial"/>
          <w:sz w:val="24"/>
          <w:szCs w:val="24"/>
        </w:rPr>
      </w:pPr>
    </w:p>
    <w:p w14:paraId="43A4685F"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25°.-  NOTIFICACIÓN  DE  LA  ORDEN  DE  CO</w:t>
      </w:r>
      <w:r w:rsidR="00873BBD" w:rsidRPr="00D83B22">
        <w:rPr>
          <w:rStyle w:val="Ttulo4Car"/>
          <w:rFonts w:ascii="Arial" w:hAnsi="Arial" w:cs="Arial"/>
          <w:sz w:val="24"/>
          <w:szCs w:val="24"/>
        </w:rPr>
        <w:t>MPRA  O  CONTRATO</w:t>
      </w:r>
      <w:r w:rsidR="00873BBD" w:rsidRPr="00D83B22">
        <w:rPr>
          <w:rFonts w:ascii="Arial" w:hAnsi="Arial" w:cs="Arial"/>
          <w:sz w:val="24"/>
          <w:szCs w:val="24"/>
        </w:rPr>
        <w:t xml:space="preserve">.  La orden de </w:t>
      </w:r>
      <w:r w:rsidRPr="00D83B22">
        <w:rPr>
          <w:rFonts w:ascii="Arial" w:hAnsi="Arial" w:cs="Arial"/>
          <w:sz w:val="24"/>
          <w:szCs w:val="24"/>
        </w:rPr>
        <w:t>compra deberá contener las estipulaciones básicas del procedimiento y será emitida por el titular  de  la  Gerencia  de Compras  y Contrataciones, debiendo comunicarse dentro de los DIEZ (10) días hábiles de la fecha de notificación del acto de adjudicación.</w:t>
      </w:r>
    </w:p>
    <w:p w14:paraId="1544DB0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El contrato deberá contener las estipulaciones  básicas  del procedimiento y será suscripto por el oferente o su representante legal y por el funcionario competente de FMSE o por aquél en quien se hubiese delegado expresamente tal facultad. A tal fin, la Gerencia de Compras y Contrataciones deberá notificar al </w:t>
      </w:r>
      <w:r w:rsidRPr="00D83B22">
        <w:rPr>
          <w:rFonts w:ascii="Arial" w:hAnsi="Arial" w:cs="Arial"/>
          <w:sz w:val="24"/>
          <w:szCs w:val="24"/>
        </w:rPr>
        <w:lastRenderedPageBreak/>
        <w:t>adjudicatario, dentro de los DIEZ (10) días hábiles de la fecha de notificación del acto de adjudicación, que el contrato se encuentra a disposición para su suscripción por el plazo de CINCO (5) días hábiles. Si vencido ese plazo el  proveedor  no  concurriera a suscribir el  documento respectivo,  procederá la aplicación de las penalidades determinadas en el artículo 36 apartado a.2.- del presente Pliego.</w:t>
      </w:r>
    </w:p>
    <w:p w14:paraId="0D947A10" w14:textId="77777777" w:rsidR="00873BBD" w:rsidRPr="00D83B22" w:rsidRDefault="00873BBD" w:rsidP="006F4B17">
      <w:pPr>
        <w:jc w:val="both"/>
        <w:rPr>
          <w:rFonts w:ascii="Arial" w:hAnsi="Arial" w:cs="Arial"/>
          <w:sz w:val="24"/>
          <w:szCs w:val="24"/>
        </w:rPr>
      </w:pPr>
    </w:p>
    <w:p w14:paraId="141B605A"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26°.- GARANTÍA DE CUMPLIMIENTO DEL CONTRATO</w:t>
      </w:r>
      <w:r w:rsidRPr="00D83B22">
        <w:rPr>
          <w:rFonts w:ascii="Arial" w:hAnsi="Arial" w:cs="Arial"/>
          <w:sz w:val="24"/>
          <w:szCs w:val="24"/>
        </w:rPr>
        <w:t>. El co-contratante deberá integrar la garantía de cumplimiento del contrato dentro del plazo  de  CINCO  (5)  días hábiles de recibida la orden de compra o de la firma del contrato.</w:t>
      </w:r>
    </w:p>
    <w:p w14:paraId="794C1A6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los casos de licitaciones o concursos internacionales, el plazo será de hasta QUINCE</w:t>
      </w:r>
    </w:p>
    <w:p w14:paraId="779F07E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(15) días hábiles como máximo.</w:t>
      </w:r>
    </w:p>
    <w:p w14:paraId="2B006685" w14:textId="77777777" w:rsidR="007B3637" w:rsidRPr="00D83B22" w:rsidRDefault="007B3637" w:rsidP="006F4B17">
      <w:pPr>
        <w:jc w:val="both"/>
        <w:rPr>
          <w:rFonts w:ascii="Arial" w:hAnsi="Arial" w:cs="Arial"/>
          <w:sz w:val="24"/>
          <w:szCs w:val="24"/>
        </w:rPr>
      </w:pPr>
    </w:p>
    <w:p w14:paraId="4969B82F"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27°.- CLASES DE GARANTÍAS</w:t>
      </w:r>
      <w:r w:rsidRPr="00D83B22">
        <w:rPr>
          <w:rFonts w:ascii="Arial" w:hAnsi="Arial" w:cs="Arial"/>
          <w:sz w:val="24"/>
          <w:szCs w:val="24"/>
        </w:rPr>
        <w:t>. Los oferentes o los co-contratantes deberán constituir garantías:</w:t>
      </w:r>
    </w:p>
    <w:p w14:paraId="77CBC1EE"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De mantenimiento de la oferta: CINCO POR CIENTO (5%) del monto total de la oferta. En el caso de cotizar con descuentos, alternativas o variantes, la garantía se calculará sobre el mayor monto propuesto. En los casos de licitaciones y concursos de etapa múltiple, la garantía de mantenimiento de la oferta será establecida en un monto fijo en el pliego de bases y condiciones particulares.</w:t>
      </w:r>
    </w:p>
    <w:p w14:paraId="5EDBC603"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De cumplimiento del contrato: DIEZ POR CIENTO (10%) del monto total del contrato.</w:t>
      </w:r>
    </w:p>
    <w:p w14:paraId="3048595A" w14:textId="77777777" w:rsidR="007B3637" w:rsidRPr="00D83B22" w:rsidRDefault="007B3637" w:rsidP="006F4B17">
      <w:pPr>
        <w:jc w:val="both"/>
        <w:rPr>
          <w:rFonts w:ascii="Arial" w:hAnsi="Arial" w:cs="Arial"/>
          <w:sz w:val="24"/>
          <w:szCs w:val="24"/>
        </w:rPr>
      </w:pPr>
    </w:p>
    <w:p w14:paraId="629899A0"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Contragarantía: por el equivalente a los montos que reciba el  co-contratante  como adelanto.</w:t>
      </w:r>
    </w:p>
    <w:p w14:paraId="134A775A"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De impugnación al dictamen  de evaluación de las ofertas: CINCO POR CIENTO (5%) del monto de la oferta del renglón o los renglones en cuyo caso se hubiere presentado la impugnación; considerando el total del monto de la propuesta ante la imposibilidad de efectuar la expresada diferenciación.</w:t>
      </w:r>
    </w:p>
    <w:p w14:paraId="2AD18493"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e) </w:t>
      </w:r>
      <w:r w:rsidR="007B3637" w:rsidRPr="00D83B22">
        <w:rPr>
          <w:rFonts w:ascii="Arial" w:hAnsi="Arial" w:cs="Arial"/>
          <w:sz w:val="24"/>
          <w:szCs w:val="24"/>
        </w:rPr>
        <w:t>De impugnación a la adjudicación: DIEZ POR CIENTO (10%) del monto  de la oferta del renglón o los renglones en cuyo caso se  hubiere  presentado la impugnación; considerando el total del monto de la propuesta ante la imposibilidad de efectuar la expresada diferenciación.</w:t>
      </w:r>
    </w:p>
    <w:p w14:paraId="42D7BCD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garantías de impugnación serán reintegradas al impugnante sólo en caso de que la impugnación sea resuelta favorablemente y en la proporción que corresponda.</w:t>
      </w:r>
    </w:p>
    <w:p w14:paraId="6973675A" w14:textId="77777777" w:rsidR="00873BBD" w:rsidRPr="00D83B22" w:rsidRDefault="00873BBD" w:rsidP="006F4B17">
      <w:pPr>
        <w:jc w:val="both"/>
        <w:rPr>
          <w:rFonts w:ascii="Arial" w:hAnsi="Arial" w:cs="Arial"/>
          <w:sz w:val="24"/>
          <w:szCs w:val="24"/>
        </w:rPr>
      </w:pPr>
    </w:p>
    <w:p w14:paraId="0B50E833"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28°.- FORMA DE LAS GARANTÍAS</w:t>
      </w:r>
      <w:r w:rsidRPr="00D83B22">
        <w:rPr>
          <w:rFonts w:ascii="Arial" w:hAnsi="Arial" w:cs="Arial"/>
          <w:sz w:val="24"/>
          <w:szCs w:val="24"/>
        </w:rPr>
        <w:t>. Las garantías mencionadas en el  artículo anterior del presente Pliego podrán constituirse de las siguientes formas, o mediante combinaciones de ellas:</w:t>
      </w:r>
    </w:p>
    <w:p w14:paraId="39E8B3B6"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En efectivo, mediante depósito bancario en la cuenta de FMSE.</w:t>
      </w:r>
    </w:p>
    <w:p w14:paraId="2F431606" w14:textId="77777777" w:rsidR="007B3637" w:rsidRPr="00D83B22" w:rsidRDefault="007B3637" w:rsidP="006F4B17">
      <w:pPr>
        <w:jc w:val="both"/>
        <w:rPr>
          <w:rFonts w:ascii="Arial" w:hAnsi="Arial" w:cs="Arial"/>
          <w:sz w:val="24"/>
          <w:szCs w:val="24"/>
        </w:rPr>
      </w:pPr>
    </w:p>
    <w:p w14:paraId="3BB0B3E7"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Con cheque certificado contra una entidad bancaria, con preferencia del lugar donde se realice el procedimiento de selección.</w:t>
      </w:r>
    </w:p>
    <w:p w14:paraId="04F288F3"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 xml:space="preserve">Con aval bancario u otra fianza a satisfacción de  FMSE,  constituyéndose  el  fiador  en deudor solidario, liso y llano y principal pagador con renuncia a los beneficios de división y excusión, así como al beneficio de interpelación judicial </w:t>
      </w:r>
      <w:r w:rsidR="007B3637" w:rsidRPr="00D83B22">
        <w:rPr>
          <w:rFonts w:ascii="Arial" w:hAnsi="Arial" w:cs="Arial"/>
          <w:sz w:val="24"/>
          <w:szCs w:val="24"/>
        </w:rPr>
        <w:lastRenderedPageBreak/>
        <w:t>previa, en los términos de lo dispuesto en el Código Civil y Comercial de la Nación.</w:t>
      </w:r>
    </w:p>
    <w:p w14:paraId="677C988F"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Con pólizas electrónicas de seguro de caución, emitidas por entidades aseguradoras habilitadas a tal fin por la SUPERINTENDENCIA DE SEGUROS DE LA NACIÓN, extendidas a favor de FMSE. Se podrán establecer los requisitos de solvencia que deberán reunir las entidades aseguradoras, con el fin de preservar  el  eventual  cobro del  seguro  de caución. La Sociedad deberá solicitar al oferente o adjudicatario la sustitución de la entidad aseguradora, cuando durante el transcurso del procedimiento o la ejecución del contrato la aseguradora originaria deje de cumplir los requisitos que se hubieran requerido.</w:t>
      </w:r>
    </w:p>
    <w:p w14:paraId="31F58E53" w14:textId="77777777" w:rsidR="007B3637" w:rsidRPr="00D83B22" w:rsidRDefault="007B3637" w:rsidP="006F4B17">
      <w:pPr>
        <w:jc w:val="both"/>
        <w:rPr>
          <w:rFonts w:ascii="Arial" w:hAnsi="Arial" w:cs="Arial"/>
          <w:sz w:val="24"/>
          <w:szCs w:val="24"/>
        </w:rPr>
      </w:pPr>
    </w:p>
    <w:p w14:paraId="3461E0F7"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e) </w:t>
      </w:r>
      <w:r w:rsidR="007B3637" w:rsidRPr="00D83B22">
        <w:rPr>
          <w:rFonts w:ascii="Arial" w:hAnsi="Arial" w:cs="Arial"/>
          <w:sz w:val="24"/>
          <w:szCs w:val="24"/>
        </w:rPr>
        <w:t>Con  pagarés  a la vista, cuando el  importe no supere la suma de QUINIENTOS MÓDULOS (500 M).</w:t>
      </w:r>
    </w:p>
    <w:p w14:paraId="2A004344"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f) </w:t>
      </w:r>
      <w:r w:rsidR="007B3637" w:rsidRPr="00D83B22">
        <w:rPr>
          <w:rFonts w:ascii="Arial" w:hAnsi="Arial" w:cs="Arial"/>
          <w:sz w:val="24"/>
          <w:szCs w:val="24"/>
        </w:rPr>
        <w:t>Con carta de crédito Stand by: indicando como beneficiario a Fabricaciones Militares Sociedad de Estado, abierta en un banco del exterior reconocido, preferiblemente conformada sobre el Banco de la Nación Argentina Sucursal Buenos Aires Plaza de Mayo o Banco de Córdoba, sucursal Buenos Aires.</w:t>
      </w:r>
    </w:p>
    <w:p w14:paraId="672151E1" w14:textId="77777777" w:rsidR="00873BBD" w:rsidRPr="00D83B22" w:rsidRDefault="00873BBD" w:rsidP="006F4B17">
      <w:pPr>
        <w:jc w:val="both"/>
        <w:rPr>
          <w:rFonts w:ascii="Arial" w:hAnsi="Arial" w:cs="Arial"/>
          <w:sz w:val="24"/>
          <w:szCs w:val="24"/>
        </w:rPr>
      </w:pPr>
    </w:p>
    <w:p w14:paraId="044F1E33"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w:t>
      </w:r>
      <w:r w:rsidRPr="00D83B22">
        <w:rPr>
          <w:rFonts w:ascii="Arial" w:hAnsi="Arial" w:cs="Arial"/>
          <w:sz w:val="24"/>
          <w:szCs w:val="24"/>
        </w:rPr>
        <w:tab/>
        <w:t>SWIFT – Banco de la Nación Argentina: NACNARBA</w:t>
      </w:r>
    </w:p>
    <w:p w14:paraId="6A464EDC" w14:textId="77777777" w:rsidR="007B3637" w:rsidRPr="00D83B22" w:rsidRDefault="007B3637" w:rsidP="006F4B17">
      <w:pPr>
        <w:jc w:val="both"/>
        <w:rPr>
          <w:rFonts w:ascii="Arial" w:hAnsi="Arial" w:cs="Arial"/>
          <w:sz w:val="24"/>
          <w:szCs w:val="24"/>
        </w:rPr>
      </w:pPr>
    </w:p>
    <w:p w14:paraId="264C40F0"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w:t>
      </w:r>
      <w:r w:rsidRPr="00D83B22">
        <w:rPr>
          <w:rFonts w:ascii="Arial" w:hAnsi="Arial" w:cs="Arial"/>
          <w:sz w:val="24"/>
          <w:szCs w:val="24"/>
        </w:rPr>
        <w:tab/>
        <w:t>SWIFT – Banco de Córdoba sucursal Buenos Aires: CÓRDOBA</w:t>
      </w:r>
    </w:p>
    <w:p w14:paraId="56640A0F" w14:textId="77777777" w:rsidR="007B3637" w:rsidRPr="00D83B22" w:rsidRDefault="007B3637" w:rsidP="006F4B17">
      <w:pPr>
        <w:jc w:val="both"/>
        <w:rPr>
          <w:rFonts w:ascii="Arial" w:hAnsi="Arial" w:cs="Arial"/>
          <w:sz w:val="24"/>
          <w:szCs w:val="24"/>
        </w:rPr>
      </w:pPr>
    </w:p>
    <w:p w14:paraId="56E2B73E"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 elección de la forma de garantía, en principio, queda a opción del oferente o co- contratante.</w:t>
      </w:r>
    </w:p>
    <w:p w14:paraId="529C9E8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FMSE, por razones debidamente fundadas, podrá elegir la  forma  de  la  garantía  en  el pliego de bases y condiciones particulares.</w:t>
      </w:r>
    </w:p>
    <w:p w14:paraId="5D7AE5E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garantías de mantenimiento de la oferta serán constituidas por el plazo inicial y sus eventuales renovaciones. Todas las garantías deberán cubrir el total cumplimiento de las obligaciones contraídas, debiendo constituirse en forma independiente para cada procedimiento de selección.</w:t>
      </w:r>
    </w:p>
    <w:p w14:paraId="4ED1C918" w14:textId="77777777" w:rsidR="00873BBD" w:rsidRPr="00D83B22" w:rsidRDefault="00873BBD" w:rsidP="006F4B17">
      <w:pPr>
        <w:jc w:val="both"/>
        <w:rPr>
          <w:rFonts w:ascii="Arial" w:hAnsi="Arial" w:cs="Arial"/>
          <w:sz w:val="24"/>
          <w:szCs w:val="24"/>
        </w:rPr>
      </w:pPr>
    </w:p>
    <w:p w14:paraId="611C8E2F"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29°.- MONEDA DE LA GARANTÍA</w:t>
      </w:r>
      <w:r w:rsidRPr="00D83B22">
        <w:rPr>
          <w:rFonts w:ascii="Arial" w:hAnsi="Arial" w:cs="Arial"/>
          <w:sz w:val="24"/>
          <w:szCs w:val="24"/>
        </w:rPr>
        <w:t>. La garantía se deberá constituir en la misma moneda en que se hubiere hecho la oferta. En caso de que la oferta contenga dos o más monedas, deberán presentarse garantías separadas conteniendo cada una de ellas las distintas divisas cotizadas.</w:t>
      </w:r>
    </w:p>
    <w:p w14:paraId="1F87939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2F34EA22"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30°.-  EXCEPCIONES  A  LA  OBLIGACIÓN  DE  PRESENTAR  GARANTÍAS</w:t>
      </w:r>
      <w:r w:rsidRPr="00D83B22">
        <w:rPr>
          <w:rFonts w:ascii="Arial" w:hAnsi="Arial" w:cs="Arial"/>
          <w:sz w:val="24"/>
          <w:szCs w:val="24"/>
        </w:rPr>
        <w:t xml:space="preserve">.  </w:t>
      </w:r>
    </w:p>
    <w:p w14:paraId="1C06E6A2" w14:textId="77777777" w:rsidR="00873BBD" w:rsidRPr="00D83B22" w:rsidRDefault="00873BBD" w:rsidP="006F4B17">
      <w:pPr>
        <w:jc w:val="both"/>
        <w:rPr>
          <w:rFonts w:ascii="Arial" w:hAnsi="Arial" w:cs="Arial"/>
          <w:sz w:val="24"/>
          <w:szCs w:val="24"/>
        </w:rPr>
      </w:pPr>
    </w:p>
    <w:p w14:paraId="4FCA84E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No  será necesario presentar garantías en los siguientes casos:</w:t>
      </w:r>
    </w:p>
    <w:p w14:paraId="27589623" w14:textId="77777777" w:rsidR="007B3637" w:rsidRPr="00D83B22" w:rsidRDefault="007B3637" w:rsidP="006F4B17">
      <w:pPr>
        <w:jc w:val="both"/>
        <w:rPr>
          <w:rFonts w:ascii="Arial" w:hAnsi="Arial" w:cs="Arial"/>
          <w:sz w:val="24"/>
          <w:szCs w:val="24"/>
        </w:rPr>
      </w:pPr>
    </w:p>
    <w:p w14:paraId="0C8493DC"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Cuando el monto de la oferta no supere la cantidad que  represente  TRESCIENTOS MÓDULOS (M 300).</w:t>
      </w:r>
    </w:p>
    <w:p w14:paraId="55291BEA"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Cuando el monto de la orden de compra o contrato no supere la cantidad que represente QUINIENTOS MÓDULOS (M 500).</w:t>
      </w:r>
    </w:p>
    <w:p w14:paraId="2520B44E"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Ejecución de la prestación dentro del plazo de integración de la garantía.  En  caso  de rechazo de la prestación, se generará la obligación de integrar la garantía en  el  plazo previsto en el  artículo 26 contado a partir de la fecha de notificación del rechazo. FMSE podrá ejercer el derecho de retención por los bienes recibidos hasta tanto se integre la garantía.</w:t>
      </w:r>
    </w:p>
    <w:p w14:paraId="72B1D512"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lastRenderedPageBreak/>
        <w:t xml:space="preserve">d) </w:t>
      </w:r>
      <w:r w:rsidR="007B3637" w:rsidRPr="00D83B22">
        <w:rPr>
          <w:rFonts w:ascii="Arial" w:hAnsi="Arial" w:cs="Arial"/>
          <w:sz w:val="24"/>
          <w:szCs w:val="24"/>
        </w:rPr>
        <w:t>Cuando el oferente sea una jurisdicción  o  entidad  perteneciente  al  Sector  Público Nacional en los términos del artículo 8° de la Ley N° 24.156 y sus modificaciones.</w:t>
      </w:r>
    </w:p>
    <w:p w14:paraId="2B481158"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e) </w:t>
      </w:r>
      <w:r w:rsidR="007B3637" w:rsidRPr="00D83B22">
        <w:rPr>
          <w:rFonts w:ascii="Arial" w:hAnsi="Arial" w:cs="Arial"/>
          <w:sz w:val="24"/>
          <w:szCs w:val="24"/>
        </w:rPr>
        <w:t>Cuando se trate de los procesos de contratación enumerados que así lo dispongan.</w:t>
      </w:r>
    </w:p>
    <w:p w14:paraId="06CE35EA" w14:textId="77777777" w:rsidR="007B3637" w:rsidRPr="00D83B22" w:rsidRDefault="007B3637" w:rsidP="006F4B17">
      <w:pPr>
        <w:jc w:val="both"/>
        <w:rPr>
          <w:rFonts w:ascii="Arial" w:hAnsi="Arial" w:cs="Arial"/>
          <w:sz w:val="24"/>
          <w:szCs w:val="24"/>
        </w:rPr>
      </w:pPr>
    </w:p>
    <w:p w14:paraId="2FF6F66D"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f) </w:t>
      </w:r>
      <w:r w:rsidR="007B3637" w:rsidRPr="00D83B22">
        <w:rPr>
          <w:rFonts w:ascii="Arial" w:hAnsi="Arial" w:cs="Arial"/>
          <w:sz w:val="24"/>
          <w:szCs w:val="24"/>
        </w:rPr>
        <w:t>Cuando así se establezca para cada procedimiento de selección en particular en el Pliego Único de Bases y Condiciones Particulares.</w:t>
      </w:r>
    </w:p>
    <w:p w14:paraId="305871B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No obstante, lo dispuesto, todos los oferentes, adjudicatarios y co-contratantes quedan obligados  a  responder  por  el  importe  de la garantía no constituida, de acuerdo al orden de afectación de penalidades  establecido en el presente Pliego, a requerimiento de FMSE, sin que puedan interponer reclamo alguno sino después de obtenido el cobro  o  de efectuado el pago.</w:t>
      </w:r>
    </w:p>
    <w:p w14:paraId="4C0F4336"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00923E4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excepciones previstas en el presente artículo no incluyen a las contragarantías.</w:t>
      </w:r>
    </w:p>
    <w:p w14:paraId="056B93C5" w14:textId="77777777" w:rsidR="007B3637" w:rsidRPr="00D83B22" w:rsidRDefault="007B3637" w:rsidP="006F4B17">
      <w:pPr>
        <w:jc w:val="both"/>
        <w:rPr>
          <w:rFonts w:ascii="Arial" w:hAnsi="Arial" w:cs="Arial"/>
          <w:sz w:val="24"/>
          <w:szCs w:val="24"/>
        </w:rPr>
      </w:pPr>
    </w:p>
    <w:p w14:paraId="0B10909D"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31°.- RENUNCIA TÁCITA</w:t>
      </w:r>
      <w:r w:rsidRPr="00D83B22">
        <w:rPr>
          <w:rFonts w:ascii="Arial" w:hAnsi="Arial" w:cs="Arial"/>
          <w:sz w:val="24"/>
          <w:szCs w:val="24"/>
        </w:rPr>
        <w:t>. Si los oferentes, adjudicatarios o co-contratantes, no retirasen las garantías dentro del plazo de SESENTA  (60)  días corridos a contar desde la fecha de la notificación, implicará la renuncia tácita a favor de FMSE de lo que constituya la garantía y la tesorería de la Sociedad, en acuerdo con la Gerencia de Compras y Contrataciones deberá:</w:t>
      </w:r>
    </w:p>
    <w:p w14:paraId="15887DCF"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Realizar el ingreso patrimonial de lo que constituye la garantía, cuando la forma de la garantía permita tal ingreso;</w:t>
      </w:r>
    </w:p>
    <w:p w14:paraId="304F2D32"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Destruir aquellas garantías que hubiesen  sido  integradas  mediante  pagarés  o  aquellas que no puedan ser ingresadas patrimonialmente, como las pólizas de seguro de caución;</w:t>
      </w:r>
    </w:p>
    <w:p w14:paraId="6885AFA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el acto en que se destruyan las garantías deberá encontrarse firmado por el titular del Gerente de Compras y Contrataciones, y avalado por un miembro de  la  UAI,  a  cuyos efectos  se deberá comunicar  tal situación previamente a la Unidad de Auditoría Interna de la Sociedad con una antelación no menor a CINCO (5) días hábiles.</w:t>
      </w:r>
    </w:p>
    <w:p w14:paraId="6BAFCF69" w14:textId="77777777" w:rsidR="00873BBD" w:rsidRPr="00D83B22" w:rsidRDefault="00873BBD" w:rsidP="006F4B17">
      <w:pPr>
        <w:jc w:val="both"/>
        <w:rPr>
          <w:rFonts w:ascii="Arial" w:hAnsi="Arial" w:cs="Arial"/>
          <w:sz w:val="24"/>
          <w:szCs w:val="24"/>
        </w:rPr>
      </w:pPr>
    </w:p>
    <w:p w14:paraId="52B4EF1F"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32°.- ENTREGA</w:t>
      </w:r>
      <w:r w:rsidRPr="00D83B22">
        <w:rPr>
          <w:rFonts w:ascii="Arial" w:hAnsi="Arial" w:cs="Arial"/>
          <w:sz w:val="24"/>
          <w:szCs w:val="24"/>
        </w:rPr>
        <w:t>. Los co-contratantes deberán cumplir la prestación en la forma, plazo o fecha, lugar y demás condiciones establecidas en los documentos que rijan el llamado, así como en los que integren la orden de compra o contrato.</w:t>
      </w:r>
    </w:p>
    <w:p w14:paraId="02465B65" w14:textId="77777777" w:rsidR="00873BBD" w:rsidRPr="00D83B22" w:rsidRDefault="00873BBD" w:rsidP="006F4B17">
      <w:pPr>
        <w:jc w:val="both"/>
        <w:rPr>
          <w:rFonts w:ascii="Arial" w:hAnsi="Arial" w:cs="Arial"/>
          <w:sz w:val="24"/>
          <w:szCs w:val="24"/>
        </w:rPr>
      </w:pPr>
    </w:p>
    <w:p w14:paraId="602CF114"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33°.- FACTURACIÓN</w:t>
      </w:r>
      <w:r w:rsidRPr="00D83B22">
        <w:rPr>
          <w:rFonts w:ascii="Arial" w:hAnsi="Arial" w:cs="Arial"/>
          <w:sz w:val="24"/>
          <w:szCs w:val="24"/>
        </w:rPr>
        <w:t>.  Las  facturas  deberán ser  presentadas  una  vez  entregada la prestación acordada, salvo en el caso que se pacte un pago anticipado o por acopio de materiales, en la forma y en el lugar indicado en la orden de compra o contrato.</w:t>
      </w:r>
    </w:p>
    <w:p w14:paraId="37297FBC"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No otorgada la recepción definitiva por rechazo del producto, el adjudicatario deberá proceder a anular las facturas emitidas.</w:t>
      </w:r>
    </w:p>
    <w:p w14:paraId="4E16164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406095FA"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34°.- PLAZO DE PAGO</w:t>
      </w:r>
      <w:r w:rsidRPr="00D83B22">
        <w:rPr>
          <w:rFonts w:ascii="Arial" w:hAnsi="Arial" w:cs="Arial"/>
          <w:sz w:val="24"/>
          <w:szCs w:val="24"/>
        </w:rPr>
        <w:t>. El plazo para el pago de las  facturas  será, preferentemente, dentro de los TREINTA (30) días corridos de su presentación, pero en ningún caso antes de emitirse la recepción definitiva  conforme  las  previsiones contempladas en el Reglamento de Compras y el presente Pliego de Bases y Condiciones Generales.</w:t>
      </w:r>
    </w:p>
    <w:p w14:paraId="546673E8" w14:textId="77777777" w:rsidR="00873BBD" w:rsidRPr="00D83B22" w:rsidRDefault="00873BBD" w:rsidP="006F4B17">
      <w:pPr>
        <w:jc w:val="both"/>
        <w:rPr>
          <w:rFonts w:ascii="Arial" w:hAnsi="Arial" w:cs="Arial"/>
          <w:sz w:val="24"/>
          <w:szCs w:val="24"/>
        </w:rPr>
      </w:pPr>
    </w:p>
    <w:p w14:paraId="79796E2F"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35°.- MONEDA DE PAGO</w:t>
      </w:r>
      <w:r w:rsidRPr="00D83B22">
        <w:rPr>
          <w:rFonts w:ascii="Arial" w:hAnsi="Arial" w:cs="Arial"/>
          <w:sz w:val="24"/>
          <w:szCs w:val="24"/>
        </w:rPr>
        <w:t>. Los pagos se efectuarán en la/s moneda/s  que determine las bases del llamado. Para el caso de cotizaciones realizadas en moneda extranjera por un oferente local, deberá calcular el monto del desembolso tomando en cuenta el tipo de cambio vendedor de la cotización “billete” del BANCO DE LA NACIÓN ARGENTINA del día anterior al pago.</w:t>
      </w:r>
    </w:p>
    <w:p w14:paraId="4284F849" w14:textId="77777777" w:rsidR="00873BBD" w:rsidRPr="00D83B22" w:rsidRDefault="00873BBD" w:rsidP="006F4B17">
      <w:pPr>
        <w:jc w:val="both"/>
        <w:rPr>
          <w:rFonts w:ascii="Arial" w:hAnsi="Arial" w:cs="Arial"/>
          <w:sz w:val="24"/>
          <w:szCs w:val="24"/>
        </w:rPr>
      </w:pPr>
    </w:p>
    <w:p w14:paraId="0235E210"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36°.- PENALIDADES</w:t>
      </w:r>
      <w:r w:rsidRPr="00D83B22">
        <w:rPr>
          <w:rFonts w:ascii="Arial" w:hAnsi="Arial" w:cs="Arial"/>
          <w:sz w:val="24"/>
          <w:szCs w:val="24"/>
        </w:rPr>
        <w:t>. Los oferentes, adjudicatarios y  co-contratantes  serán pasibles de las penalidades establecidas en el presente artículo, cuando incurran en las siguientes causales:</w:t>
      </w:r>
    </w:p>
    <w:p w14:paraId="682E359C"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Pérdida de la garantía de mantenimiento de oferta:</w:t>
      </w:r>
    </w:p>
    <w:p w14:paraId="4FCB8B8C" w14:textId="77777777" w:rsidR="007B3637" w:rsidRPr="00D83B22" w:rsidRDefault="007B3637" w:rsidP="006F4B17">
      <w:pPr>
        <w:jc w:val="both"/>
        <w:rPr>
          <w:rFonts w:ascii="Arial" w:hAnsi="Arial" w:cs="Arial"/>
          <w:sz w:val="24"/>
          <w:szCs w:val="24"/>
        </w:rPr>
      </w:pPr>
    </w:p>
    <w:p w14:paraId="4EB55D9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a.1.- Si el oferente manifestara su voluntad de no  mantener  su  oferta fuera  del plazo fijado para realizar tal manifestación o retirara su oferta sin cumplir con los plazos de mantenimiento.</w:t>
      </w:r>
    </w:p>
    <w:p w14:paraId="1ED43AA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a.2.- Si el adjudicatario rechaza o no retira la orden de compra o contrato, de acuerdo a lo estipulado en el artículo 25 del presente Pliego.</w:t>
      </w:r>
    </w:p>
    <w:p w14:paraId="4EDA04FC"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Pérdida de la garantía de cumplimiento del contrato:</w:t>
      </w:r>
    </w:p>
    <w:p w14:paraId="1CFE10DD" w14:textId="77777777" w:rsidR="007B3637" w:rsidRPr="00D83B22" w:rsidRDefault="007B3637" w:rsidP="006F4B17">
      <w:pPr>
        <w:jc w:val="both"/>
        <w:rPr>
          <w:rFonts w:ascii="Arial" w:hAnsi="Arial" w:cs="Arial"/>
          <w:sz w:val="24"/>
          <w:szCs w:val="24"/>
        </w:rPr>
      </w:pPr>
    </w:p>
    <w:p w14:paraId="59D9B58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b.1.- Por incumplimiento contractual, si el co-contratante desistiere en forma expresa del contrato antes de vencido el plazo fijado para su cumplimiento, o vencido el plazo de cumplimiento original del contrato o de su extensión, sin que los  bienes  fueran entregados o prestados los servicios de conformidad.</w:t>
      </w:r>
    </w:p>
    <w:p w14:paraId="1016655F"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b.2.- Por ceder el contrato sin autorización de FMSE.</w:t>
      </w:r>
    </w:p>
    <w:p w14:paraId="463BB91D" w14:textId="77777777" w:rsidR="007B3637" w:rsidRPr="00D83B22" w:rsidRDefault="007B3637" w:rsidP="006F4B17">
      <w:pPr>
        <w:jc w:val="both"/>
        <w:rPr>
          <w:rFonts w:ascii="Arial" w:hAnsi="Arial" w:cs="Arial"/>
          <w:sz w:val="24"/>
          <w:szCs w:val="24"/>
        </w:rPr>
      </w:pPr>
    </w:p>
    <w:p w14:paraId="7C3971F0"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Multa por mora en el cumplimiento de sus obligaciones:</w:t>
      </w:r>
    </w:p>
    <w:p w14:paraId="42D4ED50" w14:textId="77777777" w:rsidR="007B3637" w:rsidRPr="00D83B22" w:rsidRDefault="007B3637" w:rsidP="006F4B17">
      <w:pPr>
        <w:jc w:val="both"/>
        <w:rPr>
          <w:rFonts w:ascii="Arial" w:hAnsi="Arial" w:cs="Arial"/>
          <w:sz w:val="24"/>
          <w:szCs w:val="24"/>
        </w:rPr>
      </w:pPr>
    </w:p>
    <w:p w14:paraId="7DA0E9E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c.1.- Se aplicará una multa cuyo monto será definido en cada Pliego en particular de acuerdo a la importancia y urgencia de la compra de bienes, obras y servicios</w:t>
      </w:r>
    </w:p>
    <w:p w14:paraId="213A4CF0"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c.2.- FMSE podrá prever la aplicación de otras multas por faltas vinculadas a las prestaciones a cargo del proveedor, las que deberán especificarse en el respectivo Pliego de Bases y Condiciones Particulares.</w:t>
      </w:r>
    </w:p>
    <w:p w14:paraId="54A65D2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ningún caso las multas podrán superar el CIEN POR CIENTO (100%) del valor del contrato.</w:t>
      </w:r>
    </w:p>
    <w:p w14:paraId="0D5012A3" w14:textId="77777777" w:rsidR="007B3637" w:rsidRPr="00D83B22" w:rsidRDefault="007B3637" w:rsidP="006F4B17">
      <w:pPr>
        <w:jc w:val="both"/>
        <w:rPr>
          <w:rFonts w:ascii="Arial" w:hAnsi="Arial" w:cs="Arial"/>
          <w:sz w:val="24"/>
          <w:szCs w:val="24"/>
        </w:rPr>
      </w:pPr>
    </w:p>
    <w:p w14:paraId="53E7A18C"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Rescisión por su culpa:</w:t>
      </w:r>
    </w:p>
    <w:p w14:paraId="782D69BF" w14:textId="77777777" w:rsidR="007B3637" w:rsidRPr="00D83B22" w:rsidRDefault="007B3637" w:rsidP="006F4B17">
      <w:pPr>
        <w:jc w:val="both"/>
        <w:rPr>
          <w:rFonts w:ascii="Arial" w:hAnsi="Arial" w:cs="Arial"/>
          <w:sz w:val="24"/>
          <w:szCs w:val="24"/>
        </w:rPr>
      </w:pPr>
    </w:p>
    <w:p w14:paraId="013EC83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d.1.- Por incumplimiento contractual, si el co-contratante desistiere en forma expresa del contrato antes de vencido el plazo fijado para su cumplimiento, o vencido el plazo de cumplimiento original  del contrato o de su extensión sin  que los  bienes  fueran entregados o prestados los servicios de conformidad.</w:t>
      </w:r>
    </w:p>
    <w:p w14:paraId="6092A06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d.2.- Por ceder el contrato sin autorización de FMSE.</w:t>
      </w:r>
    </w:p>
    <w:p w14:paraId="74201D0E" w14:textId="77777777" w:rsidR="007B3637" w:rsidRPr="00D83B22" w:rsidRDefault="007B3637" w:rsidP="006F4B17">
      <w:pPr>
        <w:jc w:val="both"/>
        <w:rPr>
          <w:rFonts w:ascii="Arial" w:hAnsi="Arial" w:cs="Arial"/>
          <w:sz w:val="24"/>
          <w:szCs w:val="24"/>
        </w:rPr>
      </w:pPr>
    </w:p>
    <w:p w14:paraId="0F0789A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d.3.- En caso de no integrar la garantía de cumplimiento del contrato luego de la intimación cursada por FMSE, quedando obligado a responder por el importe de la garantía no constituida de acuerdo al orden de afectación de penalidades establecido en el presente Pliego.</w:t>
      </w:r>
    </w:p>
    <w:p w14:paraId="2F380D41"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La rescisión del contrato podrá ser total o parcial. No obstante ello, la  consiguiente afectación de la garantía de cumplimiento del contrato en todos los casos se hará sobre el total del importe garantizado.</w:t>
      </w:r>
    </w:p>
    <w:p w14:paraId="146144B1" w14:textId="77777777" w:rsidR="00873BBD" w:rsidRPr="00D83B22" w:rsidRDefault="00873BBD" w:rsidP="006F4B17">
      <w:pPr>
        <w:jc w:val="both"/>
        <w:rPr>
          <w:rFonts w:ascii="Arial" w:hAnsi="Arial" w:cs="Arial"/>
          <w:sz w:val="24"/>
          <w:szCs w:val="24"/>
        </w:rPr>
      </w:pPr>
    </w:p>
    <w:p w14:paraId="7294F81D"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37°.- AFECTACIÓN DE PENALIDADES</w:t>
      </w:r>
      <w:r w:rsidRPr="00D83B22">
        <w:rPr>
          <w:rFonts w:ascii="Arial" w:hAnsi="Arial" w:cs="Arial"/>
          <w:sz w:val="24"/>
          <w:szCs w:val="24"/>
        </w:rPr>
        <w:t>. Las penalidades que se  apliquen  se afectarán conforme el siguiente orden y modalidad:</w:t>
      </w:r>
    </w:p>
    <w:p w14:paraId="57FF6B1E"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En primer lugar, se afectarán las facturas al cobro emergente del contrato o de otros contratos que tuviere el oferente, adjudicatario y/o con-contratista con FMSE.</w:t>
      </w:r>
    </w:p>
    <w:p w14:paraId="7CBD3E07"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De no existir facturas al cobro, el oferente,  adjudicatario  o  co-contratante  quedará obligado a depositar  el  importe pertinente en la cuenta bancaria de FMSE, dentro de los DIEZ (10) días corridos de notificado de la aplicación de la penalidad, salvo que se disponga un plazo mayor.</w:t>
      </w:r>
    </w:p>
    <w:p w14:paraId="03019479"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En caso de no efectuarse el depósito, se afectará a la correspondiente garantía.</w:t>
      </w:r>
    </w:p>
    <w:p w14:paraId="6EA9983B" w14:textId="77777777" w:rsidR="007B3637" w:rsidRPr="00D83B22" w:rsidRDefault="007B3637" w:rsidP="006F4B17">
      <w:pPr>
        <w:jc w:val="both"/>
        <w:rPr>
          <w:rFonts w:ascii="Arial" w:hAnsi="Arial" w:cs="Arial"/>
          <w:sz w:val="24"/>
          <w:szCs w:val="24"/>
        </w:rPr>
      </w:pPr>
    </w:p>
    <w:p w14:paraId="7B420B10"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38°.- SANCIONES</w:t>
      </w:r>
      <w:r w:rsidRPr="00D83B22">
        <w:rPr>
          <w:rFonts w:ascii="Arial" w:hAnsi="Arial" w:cs="Arial"/>
          <w:sz w:val="24"/>
          <w:szCs w:val="24"/>
        </w:rPr>
        <w:t>. Sin perjuicio de  las  correspondientes  penalidades  los oferentes o co-contratantes podrán ser pasibles de las siguientes sanciones:</w:t>
      </w:r>
    </w:p>
    <w:p w14:paraId="2FAF70DB"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Apercibimiento:</w:t>
      </w:r>
    </w:p>
    <w:p w14:paraId="788947C3" w14:textId="77777777" w:rsidR="007B3637" w:rsidRPr="00D83B22" w:rsidRDefault="007B3637" w:rsidP="006F4B17">
      <w:pPr>
        <w:jc w:val="both"/>
        <w:rPr>
          <w:rFonts w:ascii="Arial" w:hAnsi="Arial" w:cs="Arial"/>
          <w:sz w:val="24"/>
          <w:szCs w:val="24"/>
        </w:rPr>
      </w:pPr>
    </w:p>
    <w:p w14:paraId="45930B9C"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1.-El oferente a quien se le hubiese desestimado la oferta, salvo en los casos en que se prevea una sanción mayor.</w:t>
      </w:r>
    </w:p>
    <w:p w14:paraId="35313E9B"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Suspensión. Se aplicará una suspensión para contratar por un plazo de hasta UN (1) año:</w:t>
      </w:r>
    </w:p>
    <w:p w14:paraId="3D3B9F78" w14:textId="77777777" w:rsidR="007B3637" w:rsidRPr="00D83B22" w:rsidRDefault="007B3637" w:rsidP="006F4B17">
      <w:pPr>
        <w:jc w:val="both"/>
        <w:rPr>
          <w:rFonts w:ascii="Arial" w:hAnsi="Arial" w:cs="Arial"/>
          <w:sz w:val="24"/>
          <w:szCs w:val="24"/>
        </w:rPr>
      </w:pPr>
    </w:p>
    <w:p w14:paraId="33618C4C"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b.1.- Al adjudicatario al que se le hubiere revocado o rescindido total o parcialmente la adjudicación por causas que le fueren imputables.</w:t>
      </w:r>
    </w:p>
    <w:p w14:paraId="405000F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b.2.- Al oferente, adjudicatario o co-contratante que, intimado para que deposite el valor de la penalidad aplicada, no hubiese efectuado el pago en el plazo fijado al efecto.</w:t>
      </w:r>
    </w:p>
    <w:p w14:paraId="58412CBD"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b.3.- Cuando se constate fehacientemente que el oferente, adjudicatario o co-contratante hubieren dado u ofrecido dinero o cualquier dádiva  a fin de que funcionarios  o empleados de la Sociedad con competencia referida a  una  licitación  o  contrato  hagan o dejen de hacer algo relativo a sus funciones; o cuando se constate que el interesado presentó documentación o información falsa o adulterada.</w:t>
      </w:r>
    </w:p>
    <w:p w14:paraId="575E2CE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Serán considerados sujetos activos  de  esta conducta  quienes  hayan cometido tales actos en interés del contratista directa o indirectamente, ya sea como representantes administradores, socios, mandatarios,  gerentes,  factores,  empleados,  contratados, gestores de negocios, síndicos, o cualquier otra persona humana o jurídica.</w:t>
      </w:r>
    </w:p>
    <w:p w14:paraId="52EE208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Las consecuencias de estas conductas ilícitas se producirán aun cuando se hubiesen consumado en grado de tentativa.</w:t>
      </w:r>
    </w:p>
    <w:p w14:paraId="146340ED"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Los plazos comenzarán a computarse a partir del día en que se carguen las respectivas suspensiones en el Sistema de Información de Proveedores.</w:t>
      </w:r>
    </w:p>
    <w:p w14:paraId="3EBE8210" w14:textId="77777777" w:rsidR="00873BBD" w:rsidRPr="00D83B22" w:rsidRDefault="00873BBD" w:rsidP="006F4B17">
      <w:pPr>
        <w:jc w:val="both"/>
        <w:rPr>
          <w:rFonts w:ascii="Arial" w:hAnsi="Arial" w:cs="Arial"/>
          <w:sz w:val="24"/>
          <w:szCs w:val="24"/>
        </w:rPr>
      </w:pPr>
    </w:p>
    <w:p w14:paraId="2D9081F8"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39°.- CONSECUENCIAS</w:t>
      </w:r>
      <w:r w:rsidRPr="00D83B22">
        <w:rPr>
          <w:rFonts w:ascii="Arial" w:hAnsi="Arial" w:cs="Arial"/>
          <w:sz w:val="24"/>
          <w:szCs w:val="24"/>
        </w:rPr>
        <w:t>. Una vez aplicada una sanción, ella no impedirá el cumplimiento de los contratos que el proveedor tuviere adjudicados o en  curso  de ejecución, ni de sus posibles ampliaciones o prórrogas, pero  no  podrán  adjudicársele nuevos contratos desde el inicio de la vigencia de la sanción  y  hasta  la  extinción  de aquélla.</w:t>
      </w:r>
    </w:p>
    <w:p w14:paraId="1BD6DEFD" w14:textId="77777777" w:rsidR="00873BBD" w:rsidRPr="00D83B22" w:rsidRDefault="00873BBD" w:rsidP="006F4B17">
      <w:pPr>
        <w:jc w:val="both"/>
        <w:rPr>
          <w:rFonts w:ascii="Arial" w:hAnsi="Arial" w:cs="Arial"/>
          <w:sz w:val="24"/>
          <w:szCs w:val="24"/>
        </w:rPr>
      </w:pPr>
    </w:p>
    <w:p w14:paraId="1D3545DC"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lastRenderedPageBreak/>
        <w:t>ARTÍCULO 40°.- PRESCRIPCIÓN</w:t>
      </w:r>
      <w:r w:rsidRPr="00D83B22">
        <w:rPr>
          <w:rFonts w:ascii="Arial" w:hAnsi="Arial" w:cs="Arial"/>
          <w:sz w:val="24"/>
          <w:szCs w:val="24"/>
        </w:rPr>
        <w:t>. No  podrán imponerse  sanciones  ni  penalidades  después de transcurrido el plazo de TRES (3) años contados desde la fecha en que el acto que diera lugar a la aplicación de aquellas quedara firme. Cuando para la aplicación de una penalidad y/o sanción sea necesario el resultado de una causa penal pendiente, el plazo de prescripción no comenzará a correr sino hasta la finalización de la causa judicial.</w:t>
      </w:r>
    </w:p>
    <w:p w14:paraId="1FC5DA5F" w14:textId="77777777" w:rsidR="00873BBD" w:rsidRPr="00D83B22" w:rsidRDefault="00873BBD" w:rsidP="006F4B17">
      <w:pPr>
        <w:jc w:val="both"/>
        <w:rPr>
          <w:rFonts w:ascii="Arial" w:hAnsi="Arial" w:cs="Arial"/>
          <w:sz w:val="24"/>
          <w:szCs w:val="24"/>
        </w:rPr>
      </w:pPr>
    </w:p>
    <w:p w14:paraId="04573300"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41°.- EXTENSIÓN   DEL   PLAZO  DE  CUMPLIMIENTO  DE  LA  PRESTACIÓN</w:t>
      </w:r>
      <w:r w:rsidRPr="00D83B22">
        <w:rPr>
          <w:rFonts w:ascii="Arial" w:hAnsi="Arial" w:cs="Arial"/>
          <w:sz w:val="24"/>
          <w:szCs w:val="24"/>
        </w:rPr>
        <w:t xml:space="preserve">.  </w:t>
      </w:r>
    </w:p>
    <w:p w14:paraId="204C3B3A"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 extensión del plazo de cumplimiento de la  prestación  sólo  será  admisible  cuando existieran causas debidamente justificadas y las necesidades de FMSE  admitan  la satisfacción de la prestación fuera de término.</w:t>
      </w:r>
    </w:p>
    <w:p w14:paraId="2788EAB3"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 solicitud deberá hacerse antes del vencimiento del plazo de cumplimiento de la prestación, exponiendo los motivos de la demora. De resultar admisible  deberá  ser aceptada por la correspondiente Comisión de Recepción.</w:t>
      </w:r>
    </w:p>
    <w:p w14:paraId="4AA0AB92"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No obstante, la aceptación corresponderá la aplicación de la multa por mora en la entrega, de acuerdo a lo previsto en el artículo 36 inciso c.1) del presente Pliego de Bases y Condiciones.</w:t>
      </w:r>
    </w:p>
    <w:p w14:paraId="10E2D20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En aquellos casos  en  que sin  realizar  el  procedimiento establecido en el presente artículo el co- contratante realice la prestación fuera de plazo y FMSE la acepte por aplicación del principio de  continuidad  del  contrato,  corresponderá  la  aplicación de la multa por mora en el cumplimiento estipulada en el artículo 36 inciso c.1).</w:t>
      </w:r>
    </w:p>
    <w:p w14:paraId="689F8BFD" w14:textId="77777777" w:rsidR="00873BBD" w:rsidRPr="00D83B22" w:rsidRDefault="00873BBD" w:rsidP="006F4B17">
      <w:pPr>
        <w:jc w:val="both"/>
        <w:rPr>
          <w:rFonts w:ascii="Arial" w:hAnsi="Arial" w:cs="Arial"/>
          <w:sz w:val="24"/>
          <w:szCs w:val="24"/>
        </w:rPr>
      </w:pPr>
    </w:p>
    <w:p w14:paraId="4BCA4D04"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42°.- CASO FORTUITO O FUERZA  MAYOR</w:t>
      </w:r>
      <w:r w:rsidRPr="00D83B22">
        <w:rPr>
          <w:rFonts w:ascii="Arial" w:hAnsi="Arial" w:cs="Arial"/>
          <w:sz w:val="24"/>
          <w:szCs w:val="24"/>
        </w:rPr>
        <w:t>. Las penalidades establecidas en las bases del llamado  no  serán aplicadas cuando el incumplimiento de la obligación provenga de caso fortuito o de fuerza mayor, debidamente documentado por el  interesado  y aceptado por FMSE o de actos o incumplimientos de autoridades públicas nacionales o de la contraparte pública, de tal  gravedad  que  coloquen  al  co-contratante  en una situación de razonable imposibilidad de cumplimiento de sus obligaciones.</w:t>
      </w:r>
    </w:p>
    <w:p w14:paraId="2AF95FB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La existencia de caso fortuito o de fuerza mayor, deberá ser puesta en conocimiento de la Sociedad dentro de los CINCO (5) días hábiles de producido la situación extraordinaria. Transcurrido dicho plazo no podrá invocarse el caso fortuito o la fuerza mayor, salvo que existan causas fundadas para ello.</w:t>
      </w:r>
    </w:p>
    <w:p w14:paraId="3BD960A5" w14:textId="77777777" w:rsidR="00873BBD" w:rsidRPr="00D83B22" w:rsidRDefault="00873BBD" w:rsidP="006F4B17">
      <w:pPr>
        <w:jc w:val="both"/>
        <w:rPr>
          <w:rFonts w:ascii="Arial" w:hAnsi="Arial" w:cs="Arial"/>
          <w:sz w:val="24"/>
          <w:szCs w:val="24"/>
        </w:rPr>
      </w:pPr>
    </w:p>
    <w:p w14:paraId="1D5D7522" w14:textId="7B1AB0EA"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43°.- RESCISIÓN DE COMÚN ACUERDO</w:t>
      </w:r>
      <w:r w:rsidRPr="00D83B22">
        <w:rPr>
          <w:rFonts w:ascii="Arial" w:hAnsi="Arial" w:cs="Arial"/>
          <w:sz w:val="24"/>
          <w:szCs w:val="24"/>
        </w:rPr>
        <w:t>. FMSE podrá rescindir el contrato de común acuerdo con el proveedor cuando el interés comprometido al momento de realizar la contratación por parte de FMSE hubiese variado y el co-contratante prestare su conformidad. Estos casos no darán derecho a indemnización alguna para las partes, sin perjuicio de los efectos cumplidos hasta la extinción del vínculo contractual.</w:t>
      </w:r>
    </w:p>
    <w:p w14:paraId="25634F01" w14:textId="77777777" w:rsidR="00873BBD" w:rsidRPr="00D83B22" w:rsidRDefault="00873BBD" w:rsidP="006F4B17">
      <w:pPr>
        <w:jc w:val="both"/>
        <w:rPr>
          <w:rFonts w:ascii="Arial" w:hAnsi="Arial" w:cs="Arial"/>
          <w:sz w:val="24"/>
          <w:szCs w:val="24"/>
        </w:rPr>
      </w:pPr>
    </w:p>
    <w:p w14:paraId="6DDA8EEF"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44°.-RESCISIÓN  POR  CAUSAS IMPUTABLES AL PROVEEDOR</w:t>
      </w:r>
      <w:r w:rsidRPr="00D83B22">
        <w:rPr>
          <w:rFonts w:ascii="Arial" w:hAnsi="Arial" w:cs="Arial"/>
          <w:sz w:val="24"/>
          <w:szCs w:val="24"/>
        </w:rPr>
        <w:t xml:space="preserve">.      </w:t>
      </w:r>
    </w:p>
    <w:p w14:paraId="74AA6227"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Si el co-contratante desistiere en forma expresa del contrato antes del plazo fijado para su cumplimiento; o si vencido el plazo de cumplimiento original del contrato  o  de  su extensión, sin que los bienes hubiesen sido entregados o prestados los servicios de conformidad; o por cualquier otra causa que sea imputable al proveedor, FMSE podrá declarar rescindido el  contrato sin necesidad de interpelación judicial o extrajudicial, salvo en aquellos casos en </w:t>
      </w:r>
      <w:r w:rsidRPr="00D83B22">
        <w:rPr>
          <w:rFonts w:ascii="Arial" w:hAnsi="Arial" w:cs="Arial"/>
          <w:sz w:val="24"/>
          <w:szCs w:val="24"/>
        </w:rPr>
        <w:lastRenderedPageBreak/>
        <w:t>que optara por la aceptación  de  la  prestación  en  forma extemporánea de acuerdo con lo previsto en el artículo 41 del presente Pliego.</w:t>
      </w:r>
    </w:p>
    <w:p w14:paraId="478471C5"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Si el co-contratante no integrara la garantía de  cumplimiento  del  contrato en  el  plazo fijado de máximo de 10 días hábiles, la Gerencia de Compras y Contrataciones lo deberá intimar para que la presente, otorgándole un nuevo plazo igual que el original, y en caso  en que no la integre en dicho plazo se rescindirá el contrato y se deberá intimar al pago del importe equivalente al valor de la mencionada garantía.</w:t>
      </w:r>
    </w:p>
    <w:p w14:paraId="3F0D794B"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Si el co-contratante no cumpliera  con  el  contrato  FMSE podrá adjudicar el contrato al que le siga en orden de mérito, previa conformidad del respectivo  oferente,  y  así sucesivamente. No corresponderá la aplicación de penalidades si el segundo o los subsiguientes en  el  orden  de  mérito no aceptan la  propuesta  de adjudicación que hiciera la Sociedad.</w:t>
      </w:r>
    </w:p>
    <w:p w14:paraId="02F30D37" w14:textId="77777777" w:rsidR="00873BBD" w:rsidRPr="00D83B22" w:rsidRDefault="00873BBD" w:rsidP="006F4B17">
      <w:pPr>
        <w:jc w:val="both"/>
        <w:rPr>
          <w:rFonts w:ascii="Arial" w:hAnsi="Arial" w:cs="Arial"/>
          <w:sz w:val="24"/>
          <w:szCs w:val="24"/>
        </w:rPr>
      </w:pPr>
    </w:p>
    <w:p w14:paraId="414E97B9"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45°.- RENEGOCIACIÓN</w:t>
      </w:r>
      <w:r w:rsidRPr="00D83B22">
        <w:rPr>
          <w:rFonts w:ascii="Arial" w:hAnsi="Arial" w:cs="Arial"/>
          <w:sz w:val="24"/>
          <w:szCs w:val="24"/>
        </w:rPr>
        <w:t>: En los contratos de  suministros  de  cumplimiento sucesivo, o de prestación de servicios, el adjudicatario que  no  se  encuentre  en  mora, podrá solicitar que se contemple la posibilidad de renegociación del contrato, cuando circunstancias sobrevinientes, extraordinarias o  imprevisibles y ajenas a las partes, afecten de un modo decisivo el equilibrio económico del  mismo.  La  presente  opción queda  sujeta a las condiciones indicadas en el artículo 59º del Reglamento de Compras de FMSE que se declara conocer y aceptar.</w:t>
      </w:r>
    </w:p>
    <w:p w14:paraId="7F1F7C82" w14:textId="77777777" w:rsidR="00873BBD" w:rsidRPr="00D83B22" w:rsidRDefault="00873BBD" w:rsidP="006F4B17">
      <w:pPr>
        <w:jc w:val="both"/>
        <w:rPr>
          <w:rFonts w:ascii="Arial" w:hAnsi="Arial" w:cs="Arial"/>
          <w:sz w:val="24"/>
          <w:szCs w:val="24"/>
        </w:rPr>
      </w:pPr>
    </w:p>
    <w:p w14:paraId="75F87212"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46°.- REVOCACIÓN DEL PROCEDIMIENTO</w:t>
      </w:r>
      <w:r w:rsidRPr="00D83B22">
        <w:rPr>
          <w:rFonts w:ascii="Arial" w:hAnsi="Arial" w:cs="Arial"/>
          <w:sz w:val="24"/>
          <w:szCs w:val="24"/>
        </w:rPr>
        <w:t>. La comprobación de  que  en  un llamado a contratación se  hubieran omitido los  requisitos  de publicidad y difusión previa, en los casos en que la norma lo exija, o  con  especificaciones  o  cláusulas  cuyo cumplimiento sólo fueran factibles para determinado interesado u oferente, sin estar tal situación debidamente respaldada de acuerdo a lo estipulado en el presente Pliego, de manera que el mismo esté dirigido a favorecer situaciones particulares, dará lugar a la revocación inmediata del procedimiento, sin perjuicio de evaluar la responsabilidad que pudiere caber al respecto.</w:t>
      </w:r>
    </w:p>
    <w:p w14:paraId="573D1DA4" w14:textId="77777777" w:rsidR="007B3637" w:rsidRPr="00D83B22" w:rsidRDefault="007B3637" w:rsidP="006F4B17">
      <w:pPr>
        <w:jc w:val="both"/>
        <w:rPr>
          <w:rFonts w:ascii="Arial" w:hAnsi="Arial" w:cs="Arial"/>
          <w:sz w:val="24"/>
          <w:szCs w:val="24"/>
        </w:rPr>
      </w:pPr>
      <w:r w:rsidRPr="00D83B22">
        <w:rPr>
          <w:rFonts w:ascii="Arial" w:hAnsi="Arial" w:cs="Arial"/>
          <w:sz w:val="24"/>
          <w:szCs w:val="24"/>
        </w:rPr>
        <w:t xml:space="preserve"> </w:t>
      </w:r>
    </w:p>
    <w:p w14:paraId="5EA6F537" w14:textId="7777777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47°.- PERFECCIONAMIENTO DEL CONTRATO</w:t>
      </w:r>
      <w:r w:rsidRPr="00D83B22">
        <w:rPr>
          <w:rFonts w:ascii="Arial" w:hAnsi="Arial" w:cs="Arial"/>
          <w:sz w:val="24"/>
          <w:szCs w:val="24"/>
        </w:rPr>
        <w:t>. Los contratos quedarán perfeccionados en el momento de notificarse la orden de compra o de suscribirse el instrumento contractual respectivo.</w:t>
      </w:r>
    </w:p>
    <w:p w14:paraId="461A3A9D" w14:textId="77777777" w:rsidR="00873BBD" w:rsidRPr="00D83B22" w:rsidRDefault="00873BBD" w:rsidP="006F4B17">
      <w:pPr>
        <w:jc w:val="both"/>
        <w:rPr>
          <w:rFonts w:ascii="Arial" w:hAnsi="Arial" w:cs="Arial"/>
          <w:sz w:val="24"/>
          <w:szCs w:val="24"/>
        </w:rPr>
      </w:pPr>
    </w:p>
    <w:p w14:paraId="774767A2" w14:textId="2DD48017" w:rsidR="007B3637" w:rsidRPr="00D83B22" w:rsidRDefault="007B3637" w:rsidP="006F4B17">
      <w:pPr>
        <w:jc w:val="both"/>
        <w:rPr>
          <w:rFonts w:ascii="Arial" w:hAnsi="Arial" w:cs="Arial"/>
          <w:sz w:val="24"/>
          <w:szCs w:val="24"/>
        </w:rPr>
      </w:pPr>
      <w:r w:rsidRPr="00D83B22">
        <w:rPr>
          <w:rStyle w:val="Ttulo4Car"/>
          <w:rFonts w:ascii="Arial" w:hAnsi="Arial" w:cs="Arial"/>
          <w:sz w:val="24"/>
          <w:szCs w:val="24"/>
        </w:rPr>
        <w:t>ARTÍCULO 48°.- GASTOS POR CUENTA DEL PROVEEDOR</w:t>
      </w:r>
      <w:r w:rsidRPr="00D83B22">
        <w:rPr>
          <w:rFonts w:ascii="Arial" w:hAnsi="Arial" w:cs="Arial"/>
          <w:sz w:val="24"/>
          <w:szCs w:val="24"/>
        </w:rPr>
        <w:t>. Serán por cuenta del proveedor el pago de los siguientes conceptos, sin perjuicio de los que puedan establecerse en el pliego de bases y condiciones particulares:</w:t>
      </w:r>
    </w:p>
    <w:p w14:paraId="095FA073" w14:textId="77777777"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a) </w:t>
      </w:r>
      <w:r w:rsidR="007B3637" w:rsidRPr="00D83B22">
        <w:rPr>
          <w:rFonts w:ascii="Arial" w:hAnsi="Arial" w:cs="Arial"/>
          <w:sz w:val="24"/>
          <w:szCs w:val="24"/>
        </w:rPr>
        <w:t>Tributos que correspondan.</w:t>
      </w:r>
    </w:p>
    <w:p w14:paraId="349B1326" w14:textId="77777777" w:rsidR="007B3637" w:rsidRPr="00D83B22" w:rsidRDefault="007B3637" w:rsidP="006F4B17">
      <w:pPr>
        <w:jc w:val="both"/>
        <w:rPr>
          <w:rFonts w:ascii="Arial" w:hAnsi="Arial" w:cs="Arial"/>
          <w:sz w:val="24"/>
          <w:szCs w:val="24"/>
        </w:rPr>
      </w:pPr>
    </w:p>
    <w:p w14:paraId="3C3A7B90" w14:textId="763F435B"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b) </w:t>
      </w:r>
      <w:r w:rsidR="007B3637" w:rsidRPr="00D83B22">
        <w:rPr>
          <w:rFonts w:ascii="Arial" w:hAnsi="Arial" w:cs="Arial"/>
          <w:sz w:val="24"/>
          <w:szCs w:val="24"/>
        </w:rPr>
        <w:t>Costo del despacho, derechos y servicios aduaneros y demás gastos incurridos por cualquier concepto en el caso de rechazo de mercaderías importadas con cláusulas de entrega en el país, salvo que el Pliego de Bases y Condiciones Particulares disponga lo contrario.</w:t>
      </w:r>
    </w:p>
    <w:p w14:paraId="2AA3063A" w14:textId="257223D1" w:rsidR="007B3637" w:rsidRPr="00D83B22" w:rsidRDefault="00873BBD" w:rsidP="006F4B17">
      <w:pPr>
        <w:jc w:val="both"/>
        <w:rPr>
          <w:rFonts w:ascii="Arial" w:hAnsi="Arial" w:cs="Arial"/>
          <w:sz w:val="24"/>
          <w:szCs w:val="24"/>
        </w:rPr>
      </w:pPr>
      <w:r w:rsidRPr="00D83B22">
        <w:rPr>
          <w:rFonts w:ascii="Arial" w:hAnsi="Arial" w:cs="Arial"/>
          <w:sz w:val="24"/>
          <w:szCs w:val="24"/>
        </w:rPr>
        <w:t xml:space="preserve">c) </w:t>
      </w:r>
      <w:r w:rsidR="007B3637" w:rsidRPr="00D83B22">
        <w:rPr>
          <w:rFonts w:ascii="Arial" w:hAnsi="Arial" w:cs="Arial"/>
          <w:sz w:val="24"/>
          <w:szCs w:val="24"/>
        </w:rPr>
        <w:t>Reposición de las muestras destruidas, a fin de determinar si se ajustan en su composición o construcción a lo contratado, si por ese medio se comprobaren defectos o vicios en los materiales o en su estructura.</w:t>
      </w:r>
    </w:p>
    <w:p w14:paraId="4B329A6A" w14:textId="77777777" w:rsidR="000A1F84" w:rsidRPr="00D83B22" w:rsidRDefault="00873BBD" w:rsidP="00D83B22">
      <w:pPr>
        <w:jc w:val="both"/>
        <w:rPr>
          <w:rFonts w:ascii="Arial" w:hAnsi="Arial" w:cs="Arial"/>
          <w:sz w:val="24"/>
          <w:szCs w:val="24"/>
        </w:rPr>
      </w:pPr>
      <w:r w:rsidRPr="00D83B22">
        <w:rPr>
          <w:rFonts w:ascii="Arial" w:hAnsi="Arial" w:cs="Arial"/>
          <w:sz w:val="24"/>
          <w:szCs w:val="24"/>
        </w:rPr>
        <w:t xml:space="preserve">d) </w:t>
      </w:r>
      <w:r w:rsidR="007B3637" w:rsidRPr="00D83B22">
        <w:rPr>
          <w:rFonts w:ascii="Arial" w:hAnsi="Arial" w:cs="Arial"/>
          <w:sz w:val="24"/>
          <w:szCs w:val="24"/>
        </w:rPr>
        <w:t xml:space="preserve">Si el producto tuviera envase especial y éste debiera devolverse, el </w:t>
      </w:r>
      <w:r w:rsidR="007B3637" w:rsidRPr="00D83B22">
        <w:rPr>
          <w:rFonts w:ascii="Arial" w:eastAsia="MS Gothic" w:hAnsi="Arial" w:cs="Arial"/>
          <w:sz w:val="24"/>
          <w:szCs w:val="24"/>
        </w:rPr>
        <w:t>ﬂ</w:t>
      </w:r>
      <w:r w:rsidR="007B3637" w:rsidRPr="00D83B22">
        <w:rPr>
          <w:rFonts w:ascii="Arial" w:hAnsi="Arial" w:cs="Arial"/>
          <w:sz w:val="24"/>
          <w:szCs w:val="24"/>
        </w:rPr>
        <w:t xml:space="preserve">ete y </w:t>
      </w:r>
      <w:r w:rsidR="007B3637" w:rsidRPr="00D83B22">
        <w:rPr>
          <w:rFonts w:ascii="Arial" w:hAnsi="Arial" w:cs="Arial"/>
          <w:sz w:val="24"/>
          <w:szCs w:val="24"/>
        </w:rPr>
        <w:lastRenderedPageBreak/>
        <w:t>acarreo respectivo, ida y vuelta, desde el mismo lugar y por los mismos medios de envío a emplear para la devolución, serán por cuenta del proveedor.</w:t>
      </w:r>
    </w:p>
    <w:p w14:paraId="6F5AA8F3" w14:textId="77777777" w:rsidR="000A1F84" w:rsidRDefault="000A1F84" w:rsidP="00873BBD">
      <w:pPr>
        <w:jc w:val="center"/>
        <w:rPr>
          <w:rFonts w:ascii="Arial" w:hAnsi="Arial" w:cs="Arial"/>
        </w:rPr>
      </w:pPr>
    </w:p>
    <w:p w14:paraId="04106752" w14:textId="77777777" w:rsidR="000A1F84" w:rsidRDefault="000A1F84" w:rsidP="00873BBD">
      <w:pPr>
        <w:jc w:val="center"/>
        <w:rPr>
          <w:rFonts w:ascii="Arial" w:hAnsi="Arial" w:cs="Arial"/>
        </w:rPr>
      </w:pPr>
    </w:p>
    <w:p w14:paraId="04585DC7" w14:textId="47A58B8E" w:rsidR="007B3637" w:rsidRPr="006F4B17" w:rsidRDefault="007B3637" w:rsidP="000A1F84">
      <w:pPr>
        <w:pStyle w:val="Ttulo3"/>
        <w:jc w:val="center"/>
      </w:pPr>
      <w:bookmarkStart w:id="103" w:name="_Toc173763227"/>
      <w:r w:rsidRPr="006F4B17">
        <w:t>ANEXO X</w:t>
      </w:r>
      <w:bookmarkEnd w:id="103"/>
    </w:p>
    <w:p w14:paraId="4D125C7B" w14:textId="5A5B34C4" w:rsidR="007B3637" w:rsidRPr="006F4B17" w:rsidRDefault="007B3637" w:rsidP="000A1F84">
      <w:pPr>
        <w:pStyle w:val="Ttulo3"/>
        <w:jc w:val="center"/>
      </w:pPr>
      <w:bookmarkStart w:id="104" w:name="_Toc173763228"/>
      <w:r w:rsidRPr="006F4B17">
        <w:t>REQUISITOS MÍNIMOS QUE DEBEN CONTENER LOS PLIEGOS DE BASES Y CONDICIONES PARTICULARES</w:t>
      </w:r>
      <w:bookmarkEnd w:id="104"/>
    </w:p>
    <w:p w14:paraId="5472B592" w14:textId="77777777" w:rsidR="007B3637" w:rsidRPr="006F4B17" w:rsidRDefault="007B3637" w:rsidP="006F4B17">
      <w:pPr>
        <w:jc w:val="both"/>
        <w:rPr>
          <w:rFonts w:ascii="Arial" w:hAnsi="Arial" w:cs="Arial"/>
        </w:rPr>
      </w:pPr>
    </w:p>
    <w:p w14:paraId="4FAC888A" w14:textId="77777777" w:rsidR="007B3637" w:rsidRPr="006F4B17" w:rsidRDefault="007B3637" w:rsidP="006F4B17">
      <w:pPr>
        <w:jc w:val="both"/>
        <w:rPr>
          <w:rFonts w:ascii="Arial" w:hAnsi="Arial" w:cs="Arial"/>
        </w:rPr>
      </w:pPr>
      <w:r w:rsidRPr="006F4B17">
        <w:rPr>
          <w:rFonts w:ascii="Arial" w:hAnsi="Arial" w:cs="Arial"/>
        </w:rPr>
        <w:t>Los pliegos de bases y condiciones particulares deberán contener los siguientes requisitos mínimos:</w:t>
      </w:r>
    </w:p>
    <w:p w14:paraId="28FF028E" w14:textId="77777777" w:rsidR="007B3637" w:rsidRPr="006F4B17" w:rsidRDefault="007B3637" w:rsidP="006F4B17">
      <w:pPr>
        <w:jc w:val="both"/>
        <w:rPr>
          <w:rFonts w:ascii="Arial" w:hAnsi="Arial" w:cs="Arial"/>
        </w:rPr>
      </w:pPr>
      <w:r w:rsidRPr="006F4B17">
        <w:rPr>
          <w:rFonts w:ascii="Arial" w:hAnsi="Arial" w:cs="Arial"/>
        </w:rPr>
        <w:t>1.</w:t>
      </w:r>
      <w:r w:rsidRPr="006F4B17">
        <w:rPr>
          <w:rFonts w:ascii="Arial" w:hAnsi="Arial" w:cs="Arial"/>
        </w:rPr>
        <w:tab/>
        <w:t>Nombre completo de la Sociedad.</w:t>
      </w:r>
    </w:p>
    <w:p w14:paraId="5A11D50E" w14:textId="77777777" w:rsidR="007B3637" w:rsidRPr="006F4B17" w:rsidRDefault="007B3637" w:rsidP="006F4B17">
      <w:pPr>
        <w:jc w:val="both"/>
        <w:rPr>
          <w:rFonts w:ascii="Arial" w:hAnsi="Arial" w:cs="Arial"/>
        </w:rPr>
      </w:pPr>
    </w:p>
    <w:p w14:paraId="79276142" w14:textId="77777777" w:rsidR="007B3637" w:rsidRPr="006F4B17" w:rsidRDefault="007B3637" w:rsidP="006F4B17">
      <w:pPr>
        <w:jc w:val="both"/>
        <w:rPr>
          <w:rFonts w:ascii="Arial" w:hAnsi="Arial" w:cs="Arial"/>
        </w:rPr>
      </w:pPr>
      <w:r w:rsidRPr="006F4B17">
        <w:rPr>
          <w:rFonts w:ascii="Arial" w:hAnsi="Arial" w:cs="Arial"/>
        </w:rPr>
        <w:t>2.</w:t>
      </w:r>
      <w:r w:rsidRPr="006F4B17">
        <w:rPr>
          <w:rFonts w:ascii="Arial" w:hAnsi="Arial" w:cs="Arial"/>
        </w:rPr>
        <w:tab/>
        <w:t>Determinación del área que gestiona el procedimiento.</w:t>
      </w:r>
    </w:p>
    <w:p w14:paraId="76CB25BF" w14:textId="77777777" w:rsidR="007B3637" w:rsidRPr="006F4B17" w:rsidRDefault="007B3637" w:rsidP="006F4B17">
      <w:pPr>
        <w:jc w:val="both"/>
        <w:rPr>
          <w:rFonts w:ascii="Arial" w:hAnsi="Arial" w:cs="Arial"/>
        </w:rPr>
      </w:pPr>
    </w:p>
    <w:p w14:paraId="6A740B7E" w14:textId="77777777" w:rsidR="007B3637" w:rsidRPr="006F4B17" w:rsidRDefault="007B3637" w:rsidP="006F4B17">
      <w:pPr>
        <w:jc w:val="both"/>
        <w:rPr>
          <w:rFonts w:ascii="Arial" w:hAnsi="Arial" w:cs="Arial"/>
        </w:rPr>
      </w:pPr>
      <w:r w:rsidRPr="006F4B17">
        <w:rPr>
          <w:rFonts w:ascii="Arial" w:hAnsi="Arial" w:cs="Arial"/>
        </w:rPr>
        <w:t>3.</w:t>
      </w:r>
      <w:r w:rsidRPr="006F4B17">
        <w:rPr>
          <w:rFonts w:ascii="Arial" w:hAnsi="Arial" w:cs="Arial"/>
        </w:rPr>
        <w:tab/>
        <w:t>Identificación del expediente por el que tramita el procedimiento.</w:t>
      </w:r>
    </w:p>
    <w:p w14:paraId="00E9CB67" w14:textId="77777777" w:rsidR="007B3637" w:rsidRPr="006F4B17" w:rsidRDefault="007B3637" w:rsidP="006F4B17">
      <w:pPr>
        <w:jc w:val="both"/>
        <w:rPr>
          <w:rFonts w:ascii="Arial" w:hAnsi="Arial" w:cs="Arial"/>
        </w:rPr>
      </w:pPr>
    </w:p>
    <w:p w14:paraId="242CCDBD" w14:textId="77777777" w:rsidR="007B3637" w:rsidRPr="006F4B17" w:rsidRDefault="007B3637" w:rsidP="006F4B17">
      <w:pPr>
        <w:jc w:val="both"/>
        <w:rPr>
          <w:rFonts w:ascii="Arial" w:hAnsi="Arial" w:cs="Arial"/>
        </w:rPr>
      </w:pPr>
      <w:r w:rsidRPr="006F4B17">
        <w:rPr>
          <w:rFonts w:ascii="Arial" w:hAnsi="Arial" w:cs="Arial"/>
        </w:rPr>
        <w:t>4.</w:t>
      </w:r>
      <w:r w:rsidRPr="006F4B17">
        <w:rPr>
          <w:rFonts w:ascii="Arial" w:hAnsi="Arial" w:cs="Arial"/>
        </w:rPr>
        <w:tab/>
        <w:t>Tipo, número y modalidad del procedimiento de selección.</w:t>
      </w:r>
    </w:p>
    <w:p w14:paraId="65DDA2A7" w14:textId="77777777" w:rsidR="007B3637" w:rsidRPr="006F4B17" w:rsidRDefault="007B3637" w:rsidP="006F4B17">
      <w:pPr>
        <w:jc w:val="both"/>
        <w:rPr>
          <w:rFonts w:ascii="Arial" w:hAnsi="Arial" w:cs="Arial"/>
        </w:rPr>
      </w:pPr>
    </w:p>
    <w:p w14:paraId="02B5C197" w14:textId="77777777" w:rsidR="007B3637" w:rsidRPr="006F4B17" w:rsidRDefault="007B3637" w:rsidP="006F4B17">
      <w:pPr>
        <w:jc w:val="both"/>
        <w:rPr>
          <w:rFonts w:ascii="Arial" w:hAnsi="Arial" w:cs="Arial"/>
        </w:rPr>
      </w:pPr>
      <w:r w:rsidRPr="006F4B17">
        <w:rPr>
          <w:rFonts w:ascii="Arial" w:hAnsi="Arial" w:cs="Arial"/>
        </w:rPr>
        <w:t>5.</w:t>
      </w:r>
      <w:r w:rsidRPr="006F4B17">
        <w:rPr>
          <w:rFonts w:ascii="Arial" w:hAnsi="Arial" w:cs="Arial"/>
        </w:rPr>
        <w:tab/>
        <w:t>Rubro y objeto del procedimiento.</w:t>
      </w:r>
    </w:p>
    <w:p w14:paraId="11D082A5" w14:textId="77777777" w:rsidR="007B3637" w:rsidRPr="006F4B17" w:rsidRDefault="007B3637" w:rsidP="006F4B17">
      <w:pPr>
        <w:jc w:val="both"/>
        <w:rPr>
          <w:rFonts w:ascii="Arial" w:hAnsi="Arial" w:cs="Arial"/>
        </w:rPr>
      </w:pPr>
    </w:p>
    <w:p w14:paraId="07309DAF" w14:textId="77777777" w:rsidR="007B3637" w:rsidRPr="006F4B17" w:rsidRDefault="007B3637" w:rsidP="006F4B17">
      <w:pPr>
        <w:jc w:val="both"/>
        <w:rPr>
          <w:rFonts w:ascii="Arial" w:hAnsi="Arial" w:cs="Arial"/>
        </w:rPr>
      </w:pPr>
      <w:r w:rsidRPr="006F4B17">
        <w:rPr>
          <w:rFonts w:ascii="Arial" w:hAnsi="Arial" w:cs="Arial"/>
        </w:rPr>
        <w:t>7.</w:t>
      </w:r>
      <w:r w:rsidRPr="006F4B17">
        <w:rPr>
          <w:rFonts w:ascii="Arial" w:hAnsi="Arial" w:cs="Arial"/>
        </w:rPr>
        <w:tab/>
        <w:t>Domicilio y dirección institucional de correo electrónico en los que serán válidas las comunicaciones que los interesados, oferentes, adjudicatarios o co- contratantes realicen en ellos.</w:t>
      </w:r>
    </w:p>
    <w:p w14:paraId="6F1DED5B" w14:textId="77777777" w:rsidR="007B3637" w:rsidRPr="006F4B17" w:rsidRDefault="007B3637" w:rsidP="006F4B17">
      <w:pPr>
        <w:jc w:val="both"/>
        <w:rPr>
          <w:rFonts w:ascii="Arial" w:hAnsi="Arial" w:cs="Arial"/>
        </w:rPr>
      </w:pPr>
      <w:r w:rsidRPr="006F4B17">
        <w:rPr>
          <w:rFonts w:ascii="Arial" w:hAnsi="Arial" w:cs="Arial"/>
        </w:rPr>
        <w:t>8.</w:t>
      </w:r>
      <w:r w:rsidRPr="006F4B17">
        <w:rPr>
          <w:rFonts w:ascii="Arial" w:hAnsi="Arial" w:cs="Arial"/>
        </w:rPr>
        <w:tab/>
        <w:t>En los casos en que se pretenda notificar mediante el sitio de internet de FABRICACIONES MILITARES SOCIEDAD DEL ESTADO, dejar constancia de  ello  e indicar la dirección de dicho sitio de internet.</w:t>
      </w:r>
    </w:p>
    <w:p w14:paraId="6A27B165" w14:textId="77777777" w:rsidR="007B3637" w:rsidRPr="006F4B17" w:rsidRDefault="007B3637" w:rsidP="006F4B17">
      <w:pPr>
        <w:jc w:val="both"/>
        <w:rPr>
          <w:rFonts w:ascii="Arial" w:hAnsi="Arial" w:cs="Arial"/>
        </w:rPr>
      </w:pPr>
      <w:r w:rsidRPr="006F4B17">
        <w:rPr>
          <w:rFonts w:ascii="Arial" w:hAnsi="Arial" w:cs="Arial"/>
        </w:rPr>
        <w:t>9.</w:t>
      </w:r>
      <w:r w:rsidRPr="006F4B17">
        <w:rPr>
          <w:rFonts w:ascii="Arial" w:hAnsi="Arial" w:cs="Arial"/>
        </w:rPr>
        <w:tab/>
        <w:t>Especificaciones técnicas, de  conformidad  con  lo  establecido en el artículo 25 del Reglamento de Compras y Contrataciones aprobado por FMSE.</w:t>
      </w:r>
    </w:p>
    <w:p w14:paraId="0FCD5AEB" w14:textId="77777777" w:rsidR="007B3637" w:rsidRPr="006F4B17" w:rsidRDefault="007B3637" w:rsidP="006F4B17">
      <w:pPr>
        <w:jc w:val="both"/>
        <w:rPr>
          <w:rFonts w:ascii="Arial" w:hAnsi="Arial" w:cs="Arial"/>
        </w:rPr>
      </w:pPr>
      <w:r w:rsidRPr="006F4B17">
        <w:rPr>
          <w:rFonts w:ascii="Arial" w:hAnsi="Arial" w:cs="Arial"/>
        </w:rPr>
        <w:t>10.</w:t>
      </w:r>
      <w:r w:rsidRPr="006F4B17">
        <w:rPr>
          <w:rFonts w:ascii="Arial" w:hAnsi="Arial" w:cs="Arial"/>
        </w:rPr>
        <w:tab/>
        <w:t>Cláusulas particulares.</w:t>
      </w:r>
    </w:p>
    <w:p w14:paraId="54259A13" w14:textId="77777777" w:rsidR="007B3637" w:rsidRPr="006F4B17" w:rsidRDefault="007B3637" w:rsidP="006F4B17">
      <w:pPr>
        <w:jc w:val="both"/>
        <w:rPr>
          <w:rFonts w:ascii="Arial" w:hAnsi="Arial" w:cs="Arial"/>
        </w:rPr>
      </w:pPr>
      <w:r w:rsidRPr="006F4B17">
        <w:rPr>
          <w:rFonts w:ascii="Arial" w:hAnsi="Arial" w:cs="Arial"/>
        </w:rPr>
        <w:t xml:space="preserve"> </w:t>
      </w:r>
    </w:p>
    <w:p w14:paraId="4194A74A" w14:textId="77777777" w:rsidR="007B3637" w:rsidRPr="006F4B17" w:rsidRDefault="007B3637" w:rsidP="006F4B17">
      <w:pPr>
        <w:jc w:val="both"/>
        <w:rPr>
          <w:rFonts w:ascii="Arial" w:hAnsi="Arial" w:cs="Arial"/>
        </w:rPr>
      </w:pPr>
      <w:r w:rsidRPr="006F4B17">
        <w:rPr>
          <w:rFonts w:ascii="Arial" w:hAnsi="Arial" w:cs="Arial"/>
        </w:rPr>
        <w:t>11.</w:t>
      </w:r>
      <w:r w:rsidRPr="006F4B17">
        <w:rPr>
          <w:rFonts w:ascii="Arial" w:hAnsi="Arial" w:cs="Arial"/>
        </w:rPr>
        <w:tab/>
        <w:t>Plazo de duración del contrato, cuando corresponda.</w:t>
      </w:r>
    </w:p>
    <w:p w14:paraId="7EE29A4B" w14:textId="77777777" w:rsidR="007B3637" w:rsidRPr="006F4B17" w:rsidRDefault="007B3637" w:rsidP="006F4B17">
      <w:pPr>
        <w:jc w:val="both"/>
        <w:rPr>
          <w:rFonts w:ascii="Arial" w:hAnsi="Arial" w:cs="Arial"/>
        </w:rPr>
      </w:pPr>
    </w:p>
    <w:p w14:paraId="56463C56" w14:textId="77777777" w:rsidR="007B3637" w:rsidRPr="006F4B17" w:rsidRDefault="007B3637" w:rsidP="006F4B17">
      <w:pPr>
        <w:jc w:val="both"/>
        <w:rPr>
          <w:rFonts w:ascii="Arial" w:hAnsi="Arial" w:cs="Arial"/>
        </w:rPr>
      </w:pPr>
      <w:r w:rsidRPr="006F4B17">
        <w:rPr>
          <w:rFonts w:ascii="Arial" w:hAnsi="Arial" w:cs="Arial"/>
        </w:rPr>
        <w:t>12.</w:t>
      </w:r>
      <w:r w:rsidRPr="006F4B17">
        <w:rPr>
          <w:rFonts w:ascii="Arial" w:hAnsi="Arial" w:cs="Arial"/>
        </w:rPr>
        <w:tab/>
        <w:t>Prever la opción a prórroga, cuando corresponda.</w:t>
      </w:r>
    </w:p>
    <w:p w14:paraId="5F858A47" w14:textId="77777777" w:rsidR="007B3637" w:rsidRPr="006F4B17" w:rsidRDefault="007B3637" w:rsidP="006F4B17">
      <w:pPr>
        <w:jc w:val="both"/>
        <w:rPr>
          <w:rFonts w:ascii="Arial" w:hAnsi="Arial" w:cs="Arial"/>
        </w:rPr>
      </w:pPr>
    </w:p>
    <w:p w14:paraId="2116BA3C" w14:textId="77777777" w:rsidR="007B3637" w:rsidRPr="006F4B17" w:rsidRDefault="007B3637" w:rsidP="006F4B17">
      <w:pPr>
        <w:jc w:val="both"/>
        <w:rPr>
          <w:rFonts w:ascii="Arial" w:hAnsi="Arial" w:cs="Arial"/>
        </w:rPr>
      </w:pPr>
      <w:r w:rsidRPr="006F4B17">
        <w:rPr>
          <w:rFonts w:ascii="Arial" w:hAnsi="Arial" w:cs="Arial"/>
        </w:rPr>
        <w:t>13.</w:t>
      </w:r>
      <w:r w:rsidRPr="006F4B17">
        <w:rPr>
          <w:rFonts w:ascii="Arial" w:hAnsi="Arial" w:cs="Arial"/>
        </w:rPr>
        <w:tab/>
        <w:t>Lugar, plazo y horario de presentación de las muestras o de visita, en caso de corresponder.</w:t>
      </w:r>
    </w:p>
    <w:p w14:paraId="7FF34D9C" w14:textId="77777777" w:rsidR="007B3637" w:rsidRPr="006F4B17" w:rsidRDefault="007B3637" w:rsidP="006F4B17">
      <w:pPr>
        <w:jc w:val="both"/>
        <w:rPr>
          <w:rFonts w:ascii="Arial" w:hAnsi="Arial" w:cs="Arial"/>
        </w:rPr>
      </w:pPr>
      <w:r w:rsidRPr="006F4B17">
        <w:rPr>
          <w:rFonts w:ascii="Arial" w:hAnsi="Arial" w:cs="Arial"/>
        </w:rPr>
        <w:t>14.</w:t>
      </w:r>
      <w:r w:rsidRPr="006F4B17">
        <w:rPr>
          <w:rFonts w:ascii="Arial" w:hAnsi="Arial" w:cs="Arial"/>
        </w:rPr>
        <w:tab/>
        <w:t>Moneda de cotización.</w:t>
      </w:r>
    </w:p>
    <w:p w14:paraId="33F55441" w14:textId="77777777" w:rsidR="007B3637" w:rsidRPr="006F4B17" w:rsidRDefault="007B3637" w:rsidP="006F4B17">
      <w:pPr>
        <w:jc w:val="both"/>
        <w:rPr>
          <w:rFonts w:ascii="Arial" w:hAnsi="Arial" w:cs="Arial"/>
        </w:rPr>
      </w:pPr>
    </w:p>
    <w:p w14:paraId="65AE21BF" w14:textId="77777777" w:rsidR="007B3637" w:rsidRPr="006F4B17" w:rsidRDefault="007B3637" w:rsidP="006F4B17">
      <w:pPr>
        <w:jc w:val="both"/>
        <w:rPr>
          <w:rFonts w:ascii="Arial" w:hAnsi="Arial" w:cs="Arial"/>
        </w:rPr>
      </w:pPr>
      <w:r w:rsidRPr="006F4B17">
        <w:rPr>
          <w:rFonts w:ascii="Arial" w:hAnsi="Arial" w:cs="Arial"/>
        </w:rPr>
        <w:t>15.</w:t>
      </w:r>
      <w:r w:rsidRPr="006F4B17">
        <w:rPr>
          <w:rFonts w:ascii="Arial" w:hAnsi="Arial" w:cs="Arial"/>
        </w:rPr>
        <w:tab/>
        <w:t xml:space="preserve">Cuando se trate de productos a importar indicar la condición en que  deberá realizarse la cotización, cuando se utilice la condición CIF la forma y moneda de cotización de los seguros y </w:t>
      </w:r>
      <w:r w:rsidRPr="006F4B17">
        <w:rPr>
          <w:rFonts w:ascii="Arial" w:eastAsia="MS Gothic" w:hAnsi="Arial" w:cs="Arial"/>
        </w:rPr>
        <w:t>ﬂ</w:t>
      </w:r>
      <w:r w:rsidRPr="006F4B17">
        <w:rPr>
          <w:rFonts w:ascii="Arial" w:hAnsi="Arial" w:cs="Arial"/>
        </w:rPr>
        <w:t>etes. Establecer a cargo de quien estará la nacionalización o desaduanamiento.</w:t>
      </w:r>
    </w:p>
    <w:p w14:paraId="645177F2" w14:textId="77777777" w:rsidR="007B3637" w:rsidRPr="006F4B17" w:rsidRDefault="007B3637" w:rsidP="006F4B17">
      <w:pPr>
        <w:jc w:val="both"/>
        <w:rPr>
          <w:rFonts w:ascii="Arial" w:hAnsi="Arial" w:cs="Arial"/>
        </w:rPr>
      </w:pPr>
      <w:r w:rsidRPr="006F4B17">
        <w:rPr>
          <w:rFonts w:ascii="Arial" w:hAnsi="Arial" w:cs="Arial"/>
        </w:rPr>
        <w:t>16.</w:t>
      </w:r>
      <w:r w:rsidRPr="006F4B17">
        <w:rPr>
          <w:rFonts w:ascii="Arial" w:hAnsi="Arial" w:cs="Arial"/>
        </w:rPr>
        <w:tab/>
        <w:t>Indicar si se admitirán ofertas variantes o alternativas.</w:t>
      </w:r>
    </w:p>
    <w:p w14:paraId="24737DC5" w14:textId="77777777" w:rsidR="007B3637" w:rsidRPr="006F4B17" w:rsidRDefault="007B3637" w:rsidP="006F4B17">
      <w:pPr>
        <w:jc w:val="both"/>
        <w:rPr>
          <w:rFonts w:ascii="Arial" w:hAnsi="Arial" w:cs="Arial"/>
        </w:rPr>
      </w:pPr>
    </w:p>
    <w:p w14:paraId="7DACB5E5" w14:textId="77777777" w:rsidR="007B3637" w:rsidRPr="006F4B17" w:rsidRDefault="007B3637" w:rsidP="006F4B17">
      <w:pPr>
        <w:jc w:val="both"/>
        <w:rPr>
          <w:rFonts w:ascii="Arial" w:hAnsi="Arial" w:cs="Arial"/>
        </w:rPr>
      </w:pPr>
      <w:r w:rsidRPr="006F4B17">
        <w:rPr>
          <w:rFonts w:ascii="Arial" w:hAnsi="Arial" w:cs="Arial"/>
        </w:rPr>
        <w:t>17.</w:t>
      </w:r>
      <w:r w:rsidRPr="006F4B17">
        <w:rPr>
          <w:rFonts w:ascii="Arial" w:hAnsi="Arial" w:cs="Arial"/>
        </w:rPr>
        <w:tab/>
        <w:t>Cuando existan razones fundadas, elegir la forma de garantía.</w:t>
      </w:r>
    </w:p>
    <w:p w14:paraId="65CB0F65" w14:textId="77777777" w:rsidR="007B3637" w:rsidRPr="006F4B17" w:rsidRDefault="007B3637" w:rsidP="006F4B17">
      <w:pPr>
        <w:jc w:val="both"/>
        <w:rPr>
          <w:rFonts w:ascii="Arial" w:hAnsi="Arial" w:cs="Arial"/>
        </w:rPr>
      </w:pPr>
    </w:p>
    <w:p w14:paraId="3A1A839D" w14:textId="7CB3AF6B" w:rsidR="007B3637" w:rsidRPr="006F4B17" w:rsidRDefault="007B3637" w:rsidP="006F4B17">
      <w:pPr>
        <w:jc w:val="both"/>
        <w:rPr>
          <w:rFonts w:ascii="Arial" w:hAnsi="Arial" w:cs="Arial"/>
        </w:rPr>
      </w:pPr>
      <w:r w:rsidRPr="006F4B17">
        <w:rPr>
          <w:rFonts w:ascii="Arial" w:hAnsi="Arial" w:cs="Arial"/>
        </w:rPr>
        <w:t>18.</w:t>
      </w:r>
      <w:r w:rsidRPr="006F4B17">
        <w:rPr>
          <w:rFonts w:ascii="Arial" w:hAnsi="Arial" w:cs="Arial"/>
        </w:rPr>
        <w:tab/>
        <w:t xml:space="preserve">En los casos en que se entienda pertinente, se podrán establecer </w:t>
      </w:r>
      <w:r w:rsidR="00560F1C">
        <w:rPr>
          <w:rFonts w:ascii="Arial" w:hAnsi="Arial" w:cs="Arial"/>
        </w:rPr>
        <w:t>los requisitos de solvencia que</w:t>
      </w:r>
      <w:r w:rsidRPr="006F4B17">
        <w:rPr>
          <w:rFonts w:ascii="Arial" w:hAnsi="Arial" w:cs="Arial"/>
        </w:rPr>
        <w:t xml:space="preserve"> deberán  reunir las  compañías aseguradoras, con el  fin  de preservar el eventual cobro del seguro de caución.</w:t>
      </w:r>
    </w:p>
    <w:p w14:paraId="2637E36C" w14:textId="77777777" w:rsidR="007B3637" w:rsidRPr="006F4B17" w:rsidRDefault="007B3637" w:rsidP="006F4B17">
      <w:pPr>
        <w:jc w:val="both"/>
        <w:rPr>
          <w:rFonts w:ascii="Arial" w:hAnsi="Arial" w:cs="Arial"/>
        </w:rPr>
      </w:pPr>
      <w:r w:rsidRPr="006F4B17">
        <w:rPr>
          <w:rFonts w:ascii="Arial" w:hAnsi="Arial" w:cs="Arial"/>
        </w:rPr>
        <w:t>19.</w:t>
      </w:r>
      <w:r w:rsidRPr="006F4B17">
        <w:rPr>
          <w:rFonts w:ascii="Arial" w:hAnsi="Arial" w:cs="Arial"/>
        </w:rPr>
        <w:tab/>
        <w:t>Establecer los montos fijos para la constitución de la garantía de impugnación al dictamen de evaluación, cuando corresponda.</w:t>
      </w:r>
    </w:p>
    <w:p w14:paraId="491C615A" w14:textId="77777777" w:rsidR="007B3637" w:rsidRPr="006F4B17" w:rsidRDefault="007B3637" w:rsidP="006F4B17">
      <w:pPr>
        <w:jc w:val="both"/>
        <w:rPr>
          <w:rFonts w:ascii="Arial" w:hAnsi="Arial" w:cs="Arial"/>
        </w:rPr>
      </w:pPr>
      <w:r w:rsidRPr="006F4B17">
        <w:rPr>
          <w:rFonts w:ascii="Arial" w:hAnsi="Arial" w:cs="Arial"/>
        </w:rPr>
        <w:t>20.</w:t>
      </w:r>
      <w:r w:rsidRPr="006F4B17">
        <w:rPr>
          <w:rFonts w:ascii="Arial" w:hAnsi="Arial" w:cs="Arial"/>
        </w:rPr>
        <w:tab/>
        <w:t>Fijar el plazo de mantenimiento de la oferta, en el caso de querer establecer uno distinto al fijado en el Reglamento aprobado por FMSE.</w:t>
      </w:r>
    </w:p>
    <w:p w14:paraId="60CF9F99" w14:textId="77777777" w:rsidR="007B3637" w:rsidRPr="006F4B17" w:rsidRDefault="007B3637" w:rsidP="006F4B17">
      <w:pPr>
        <w:jc w:val="both"/>
        <w:rPr>
          <w:rFonts w:ascii="Arial" w:hAnsi="Arial" w:cs="Arial"/>
        </w:rPr>
      </w:pPr>
      <w:r w:rsidRPr="006F4B17">
        <w:rPr>
          <w:rFonts w:ascii="Arial" w:hAnsi="Arial" w:cs="Arial"/>
        </w:rPr>
        <w:t>21.</w:t>
      </w:r>
      <w:r w:rsidRPr="006F4B17">
        <w:rPr>
          <w:rFonts w:ascii="Arial" w:hAnsi="Arial" w:cs="Arial"/>
        </w:rPr>
        <w:tab/>
        <w:t xml:space="preserve">Plazo o fecha de entrega de los bienes o de prestación de los servicios. Para </w:t>
      </w:r>
      <w:r w:rsidRPr="006F4B17">
        <w:rPr>
          <w:rFonts w:ascii="Arial" w:hAnsi="Arial" w:cs="Arial"/>
        </w:rPr>
        <w:lastRenderedPageBreak/>
        <w:t>ello, FMSE deberá considerar la normativa impositiva, aduanera o cualquier otra disposición que pudiera incidir en dichos plazos.</w:t>
      </w:r>
    </w:p>
    <w:p w14:paraId="182A8B9F" w14:textId="77777777" w:rsidR="007B3637" w:rsidRPr="006F4B17" w:rsidRDefault="007B3637" w:rsidP="006F4B17">
      <w:pPr>
        <w:jc w:val="both"/>
        <w:rPr>
          <w:rFonts w:ascii="Arial" w:hAnsi="Arial" w:cs="Arial"/>
        </w:rPr>
      </w:pPr>
      <w:r w:rsidRPr="006F4B17">
        <w:rPr>
          <w:rFonts w:ascii="Arial" w:hAnsi="Arial" w:cs="Arial"/>
        </w:rPr>
        <w:t xml:space="preserve"> </w:t>
      </w:r>
    </w:p>
    <w:p w14:paraId="333B20D7" w14:textId="77777777" w:rsidR="007B3637" w:rsidRPr="006F4B17" w:rsidRDefault="007B3637" w:rsidP="006F4B17">
      <w:pPr>
        <w:jc w:val="both"/>
        <w:rPr>
          <w:rFonts w:ascii="Arial" w:hAnsi="Arial" w:cs="Arial"/>
        </w:rPr>
      </w:pPr>
      <w:r w:rsidRPr="006F4B17">
        <w:rPr>
          <w:rFonts w:ascii="Arial" w:hAnsi="Arial" w:cs="Arial"/>
        </w:rPr>
        <w:t>22.</w:t>
      </w:r>
      <w:r w:rsidRPr="006F4B17">
        <w:rPr>
          <w:rFonts w:ascii="Arial" w:hAnsi="Arial" w:cs="Arial"/>
        </w:rPr>
        <w:tab/>
        <w:t>Forma de entrega de los bienes o de prestación de los servicios.</w:t>
      </w:r>
    </w:p>
    <w:p w14:paraId="7E6795EB" w14:textId="77777777" w:rsidR="007B3637" w:rsidRPr="006F4B17" w:rsidRDefault="007B3637" w:rsidP="006F4B17">
      <w:pPr>
        <w:jc w:val="both"/>
        <w:rPr>
          <w:rFonts w:ascii="Arial" w:hAnsi="Arial" w:cs="Arial"/>
        </w:rPr>
      </w:pPr>
    </w:p>
    <w:p w14:paraId="66EF52F4" w14:textId="77777777" w:rsidR="007B3637" w:rsidRPr="006F4B17" w:rsidRDefault="007B3637" w:rsidP="006F4B17">
      <w:pPr>
        <w:jc w:val="both"/>
        <w:rPr>
          <w:rFonts w:ascii="Arial" w:hAnsi="Arial" w:cs="Arial"/>
        </w:rPr>
      </w:pPr>
      <w:r w:rsidRPr="006F4B17">
        <w:rPr>
          <w:rFonts w:ascii="Arial" w:hAnsi="Arial" w:cs="Arial"/>
        </w:rPr>
        <w:t>23.</w:t>
      </w:r>
      <w:r w:rsidRPr="006F4B17">
        <w:rPr>
          <w:rFonts w:ascii="Arial" w:hAnsi="Arial" w:cs="Arial"/>
        </w:rPr>
        <w:tab/>
        <w:t>Lugar de entrega de los bienes o de prestación de los servicios.</w:t>
      </w:r>
    </w:p>
    <w:p w14:paraId="064E3AC7" w14:textId="77777777" w:rsidR="007B3637" w:rsidRPr="006F4B17" w:rsidRDefault="007B3637" w:rsidP="006F4B17">
      <w:pPr>
        <w:jc w:val="both"/>
        <w:rPr>
          <w:rFonts w:ascii="Arial" w:hAnsi="Arial" w:cs="Arial"/>
        </w:rPr>
      </w:pPr>
    </w:p>
    <w:p w14:paraId="0231997F" w14:textId="77777777" w:rsidR="007B3637" w:rsidRPr="006F4B17" w:rsidRDefault="007B3637" w:rsidP="006F4B17">
      <w:pPr>
        <w:jc w:val="both"/>
        <w:rPr>
          <w:rFonts w:ascii="Arial" w:hAnsi="Arial" w:cs="Arial"/>
        </w:rPr>
      </w:pPr>
      <w:r w:rsidRPr="006F4B17">
        <w:rPr>
          <w:rFonts w:ascii="Arial" w:hAnsi="Arial" w:cs="Arial"/>
        </w:rPr>
        <w:t>24.</w:t>
      </w:r>
      <w:r w:rsidRPr="006F4B17">
        <w:rPr>
          <w:rFonts w:ascii="Arial" w:hAnsi="Arial" w:cs="Arial"/>
        </w:rPr>
        <w:tab/>
        <w:t>Forma y moneda de pago.</w:t>
      </w:r>
    </w:p>
    <w:p w14:paraId="43DA4F44" w14:textId="77777777" w:rsidR="007B3637" w:rsidRPr="006F4B17" w:rsidRDefault="007B3637" w:rsidP="006F4B17">
      <w:pPr>
        <w:jc w:val="both"/>
        <w:rPr>
          <w:rFonts w:ascii="Arial" w:hAnsi="Arial" w:cs="Arial"/>
        </w:rPr>
      </w:pPr>
    </w:p>
    <w:p w14:paraId="291FAB0A" w14:textId="77777777" w:rsidR="007B3637" w:rsidRPr="006F4B17" w:rsidRDefault="007B3637" w:rsidP="006F4B17">
      <w:pPr>
        <w:jc w:val="both"/>
        <w:rPr>
          <w:rFonts w:ascii="Arial" w:hAnsi="Arial" w:cs="Arial"/>
        </w:rPr>
      </w:pPr>
      <w:r w:rsidRPr="006F4B17">
        <w:rPr>
          <w:rFonts w:ascii="Arial" w:hAnsi="Arial" w:cs="Arial"/>
        </w:rPr>
        <w:t>25.</w:t>
      </w:r>
      <w:r w:rsidRPr="006F4B17">
        <w:rPr>
          <w:rFonts w:ascii="Arial" w:hAnsi="Arial" w:cs="Arial"/>
        </w:rPr>
        <w:tab/>
        <w:t>Plazo de pago si se fijara uno distinto al previsto en el reglamento aprobado por FMSE.</w:t>
      </w:r>
    </w:p>
    <w:p w14:paraId="3EF1661D" w14:textId="77777777" w:rsidR="007B3637" w:rsidRPr="006F4B17" w:rsidRDefault="007B3637" w:rsidP="006F4B17">
      <w:pPr>
        <w:jc w:val="both"/>
        <w:rPr>
          <w:rFonts w:ascii="Arial" w:hAnsi="Arial" w:cs="Arial"/>
        </w:rPr>
      </w:pPr>
      <w:r w:rsidRPr="006F4B17">
        <w:rPr>
          <w:rFonts w:ascii="Arial" w:hAnsi="Arial" w:cs="Arial"/>
        </w:rPr>
        <w:t>26.</w:t>
      </w:r>
      <w:r w:rsidRPr="006F4B17">
        <w:rPr>
          <w:rFonts w:ascii="Arial" w:hAnsi="Arial" w:cs="Arial"/>
        </w:rPr>
        <w:tab/>
        <w:t>En su caso, establecer las causas y los porcentajes de multas en los contratos de servicios o de tracto sucesivo, dentro de los límites establecidos por el reglamento aprobado por FMSE.</w:t>
      </w:r>
    </w:p>
    <w:p w14:paraId="4DE74B50" w14:textId="2A184DE6" w:rsidR="007B3637" w:rsidRPr="006F4B17" w:rsidRDefault="007B3637" w:rsidP="006F4B17">
      <w:pPr>
        <w:jc w:val="both"/>
        <w:rPr>
          <w:rFonts w:ascii="Arial" w:hAnsi="Arial" w:cs="Arial"/>
        </w:rPr>
      </w:pPr>
      <w:r w:rsidRPr="006F4B17">
        <w:rPr>
          <w:rFonts w:ascii="Arial" w:hAnsi="Arial" w:cs="Arial"/>
        </w:rPr>
        <w:t>27.</w:t>
      </w:r>
      <w:r w:rsidRPr="006F4B17">
        <w:rPr>
          <w:rFonts w:ascii="Arial" w:hAnsi="Arial" w:cs="Arial"/>
        </w:rPr>
        <w:tab/>
        <w:t>Cuando se utilice la m</w:t>
      </w:r>
      <w:r w:rsidR="00560F1C">
        <w:rPr>
          <w:rFonts w:ascii="Arial" w:hAnsi="Arial" w:cs="Arial"/>
        </w:rPr>
        <w:t xml:space="preserve">odalidad precio máximo indicar el precio más alto </w:t>
      </w:r>
      <w:r w:rsidRPr="006F4B17">
        <w:rPr>
          <w:rFonts w:ascii="Arial" w:hAnsi="Arial" w:cs="Arial"/>
        </w:rPr>
        <w:t>que puede pagarse por lo</w:t>
      </w:r>
      <w:r w:rsidR="00560F1C">
        <w:rPr>
          <w:rFonts w:ascii="Arial" w:hAnsi="Arial" w:cs="Arial"/>
        </w:rPr>
        <w:t>s bienes o servicios requeridos.</w:t>
      </w:r>
    </w:p>
    <w:p w14:paraId="3D4121AA" w14:textId="77777777" w:rsidR="007B3637" w:rsidRPr="006F4B17" w:rsidRDefault="007B3637" w:rsidP="006F4B17">
      <w:pPr>
        <w:jc w:val="both"/>
        <w:rPr>
          <w:rFonts w:ascii="Arial" w:hAnsi="Arial" w:cs="Arial"/>
        </w:rPr>
      </w:pPr>
      <w:r w:rsidRPr="006F4B17">
        <w:rPr>
          <w:rFonts w:ascii="Arial" w:hAnsi="Arial" w:cs="Arial"/>
        </w:rPr>
        <w:t>28.</w:t>
      </w:r>
      <w:r w:rsidRPr="006F4B17">
        <w:rPr>
          <w:rFonts w:ascii="Arial" w:hAnsi="Arial" w:cs="Arial"/>
        </w:rPr>
        <w:tab/>
        <w:t>Fijar la jurisdicción de los tribunales competentes en caso de con</w:t>
      </w:r>
      <w:r w:rsidRPr="006F4B17">
        <w:rPr>
          <w:rFonts w:ascii="Arial" w:eastAsia="MS Gothic" w:hAnsi="Arial" w:cs="Arial"/>
        </w:rPr>
        <w:t>ﬂ</w:t>
      </w:r>
      <w:r w:rsidRPr="006F4B17">
        <w:rPr>
          <w:rFonts w:ascii="Arial" w:hAnsi="Arial" w:cs="Arial"/>
        </w:rPr>
        <w:t>icto.</w:t>
      </w:r>
    </w:p>
    <w:p w14:paraId="06B55C4A" w14:textId="77777777" w:rsidR="007B3637" w:rsidRPr="006F4B17" w:rsidRDefault="007B3637" w:rsidP="006F4B17">
      <w:pPr>
        <w:jc w:val="both"/>
        <w:rPr>
          <w:rFonts w:ascii="Arial" w:hAnsi="Arial" w:cs="Arial"/>
        </w:rPr>
      </w:pPr>
    </w:p>
    <w:p w14:paraId="76A23B13" w14:textId="77777777" w:rsidR="007B3637" w:rsidRPr="006F4B17" w:rsidRDefault="007B3637" w:rsidP="006F4B17">
      <w:pPr>
        <w:jc w:val="both"/>
        <w:rPr>
          <w:rFonts w:ascii="Arial" w:hAnsi="Arial" w:cs="Arial"/>
        </w:rPr>
      </w:pPr>
      <w:r w:rsidRPr="006F4B17">
        <w:rPr>
          <w:rFonts w:ascii="Arial" w:hAnsi="Arial" w:cs="Arial"/>
        </w:rPr>
        <w:t>29.</w:t>
      </w:r>
      <w:r w:rsidRPr="006F4B17">
        <w:rPr>
          <w:rFonts w:ascii="Arial" w:hAnsi="Arial" w:cs="Arial"/>
        </w:rPr>
        <w:tab/>
        <w:t>Solicitar Declaración Jurada - Art. 7° del Decreto N° 312/2010 (en caso de corresponder).</w:t>
      </w:r>
    </w:p>
    <w:p w14:paraId="48C150F2" w14:textId="77777777" w:rsidR="007B3637" w:rsidRPr="006F4B17" w:rsidRDefault="007B3637" w:rsidP="006F4B17">
      <w:pPr>
        <w:jc w:val="both"/>
        <w:rPr>
          <w:rFonts w:ascii="Arial" w:hAnsi="Arial" w:cs="Arial"/>
        </w:rPr>
      </w:pPr>
      <w:r w:rsidRPr="006F4B17">
        <w:rPr>
          <w:rFonts w:ascii="Arial" w:hAnsi="Arial" w:cs="Arial"/>
        </w:rPr>
        <w:t>30.</w:t>
      </w:r>
      <w:r w:rsidRPr="006F4B17">
        <w:rPr>
          <w:rFonts w:ascii="Arial" w:hAnsi="Arial" w:cs="Arial"/>
        </w:rPr>
        <w:tab/>
        <w:t>Solicitar Declaración Jurada de Oferta Nacional (en caso de corresponder).</w:t>
      </w:r>
    </w:p>
    <w:p w14:paraId="3B4B364C" w14:textId="77777777" w:rsidR="007B3637" w:rsidRPr="006F4B17" w:rsidRDefault="007B3637" w:rsidP="006F4B17">
      <w:pPr>
        <w:jc w:val="both"/>
        <w:rPr>
          <w:rFonts w:ascii="Arial" w:hAnsi="Arial" w:cs="Arial"/>
        </w:rPr>
      </w:pPr>
    </w:p>
    <w:p w14:paraId="4F6EC80B" w14:textId="423AF861" w:rsidR="007B3637" w:rsidRPr="006F4B17" w:rsidRDefault="007B3637" w:rsidP="006F4B17">
      <w:pPr>
        <w:jc w:val="both"/>
        <w:rPr>
          <w:rFonts w:ascii="Arial" w:hAnsi="Arial" w:cs="Arial"/>
        </w:rPr>
      </w:pPr>
      <w:r w:rsidRPr="006F4B17">
        <w:rPr>
          <w:rFonts w:ascii="Arial" w:hAnsi="Arial" w:cs="Arial"/>
        </w:rPr>
        <w:t>31.</w:t>
      </w:r>
      <w:r w:rsidRPr="006F4B17">
        <w:rPr>
          <w:rFonts w:ascii="Arial" w:hAnsi="Arial" w:cs="Arial"/>
        </w:rPr>
        <w:tab/>
        <w:t>Solicitar Declaración Jurada qu</w:t>
      </w:r>
      <w:r w:rsidR="00560F1C">
        <w:rPr>
          <w:rFonts w:ascii="Arial" w:hAnsi="Arial" w:cs="Arial"/>
        </w:rPr>
        <w:t xml:space="preserve">e manifieste la vigencia de la </w:t>
      </w:r>
      <w:r w:rsidRPr="006F4B17">
        <w:rPr>
          <w:rFonts w:ascii="Arial" w:hAnsi="Arial" w:cs="Arial"/>
        </w:rPr>
        <w:t>documentación aportada al Registro de Proveedores de FMSE (en caso de corresponder).</w:t>
      </w:r>
    </w:p>
    <w:p w14:paraId="67FD1DF1" w14:textId="77777777" w:rsidR="007B3637" w:rsidRPr="006F4B17" w:rsidRDefault="007B3637" w:rsidP="006F4B17">
      <w:pPr>
        <w:jc w:val="both"/>
        <w:rPr>
          <w:rFonts w:ascii="Arial" w:hAnsi="Arial" w:cs="Arial"/>
        </w:rPr>
      </w:pPr>
    </w:p>
    <w:p w14:paraId="74729F7B" w14:textId="77777777" w:rsidR="007B3637" w:rsidRPr="006F4B17" w:rsidRDefault="007B3637" w:rsidP="006F4B17">
      <w:pPr>
        <w:jc w:val="both"/>
        <w:rPr>
          <w:rFonts w:ascii="Arial" w:hAnsi="Arial" w:cs="Arial"/>
        </w:rPr>
      </w:pPr>
    </w:p>
    <w:p w14:paraId="6C5D3854" w14:textId="77777777" w:rsidR="007B3637" w:rsidRPr="006F4B17" w:rsidRDefault="007B3637" w:rsidP="006F4B17">
      <w:pPr>
        <w:jc w:val="both"/>
        <w:rPr>
          <w:rFonts w:ascii="Arial" w:hAnsi="Arial" w:cs="Arial"/>
        </w:rPr>
      </w:pPr>
      <w:r w:rsidRPr="006F4B17">
        <w:rPr>
          <w:rFonts w:ascii="Arial" w:hAnsi="Arial" w:cs="Arial"/>
        </w:rPr>
        <w:t>LINEAMIENTOS PARA LA CONFECCIÓN DE REQUERIMIENTO.</w:t>
      </w:r>
    </w:p>
    <w:p w14:paraId="4F46D817" w14:textId="77777777" w:rsidR="007B3637" w:rsidRPr="006F4B17" w:rsidRDefault="007B3637" w:rsidP="006F4B17">
      <w:pPr>
        <w:jc w:val="both"/>
        <w:rPr>
          <w:rFonts w:ascii="Arial" w:hAnsi="Arial" w:cs="Arial"/>
        </w:rPr>
      </w:pPr>
    </w:p>
    <w:p w14:paraId="6BDCC1A5" w14:textId="77777777" w:rsidR="007B3637" w:rsidRPr="006F4B17" w:rsidRDefault="007B3637" w:rsidP="006F4B17">
      <w:pPr>
        <w:jc w:val="both"/>
        <w:rPr>
          <w:rFonts w:ascii="Arial" w:hAnsi="Arial" w:cs="Arial"/>
        </w:rPr>
      </w:pPr>
      <w:r w:rsidRPr="006F4B17">
        <w:rPr>
          <w:rFonts w:ascii="Arial" w:hAnsi="Arial" w:cs="Arial"/>
        </w:rPr>
        <w:t>a)</w:t>
      </w:r>
      <w:r w:rsidRPr="006F4B17">
        <w:rPr>
          <w:rFonts w:ascii="Arial" w:hAnsi="Arial" w:cs="Arial"/>
        </w:rPr>
        <w:tab/>
        <w:t>Medios para su formulación: Las áreas o unidades requirentes de FMSE deberán formular sus requerimientos de compras y/o contrataciones, a través de los del</w:t>
      </w:r>
    </w:p>
    <w:p w14:paraId="0EFDC83C" w14:textId="77777777" w:rsidR="007B3637" w:rsidRPr="006F4B17" w:rsidRDefault="007B3637" w:rsidP="006F4B17">
      <w:pPr>
        <w:jc w:val="both"/>
        <w:rPr>
          <w:rFonts w:ascii="Arial" w:hAnsi="Arial" w:cs="Arial"/>
        </w:rPr>
      </w:pPr>
      <w:r w:rsidRPr="006F4B17">
        <w:rPr>
          <w:rFonts w:ascii="Arial" w:hAnsi="Arial" w:cs="Arial"/>
        </w:rPr>
        <w:t xml:space="preserve"> </w:t>
      </w:r>
    </w:p>
    <w:p w14:paraId="38F771DA" w14:textId="77777777" w:rsidR="007B3637" w:rsidRPr="006F4B17" w:rsidRDefault="007B3637" w:rsidP="006F4B17">
      <w:pPr>
        <w:jc w:val="both"/>
        <w:rPr>
          <w:rFonts w:ascii="Arial" w:hAnsi="Arial" w:cs="Arial"/>
        </w:rPr>
      </w:pPr>
      <w:r w:rsidRPr="006F4B17">
        <w:rPr>
          <w:rFonts w:ascii="Arial" w:hAnsi="Arial" w:cs="Arial"/>
        </w:rPr>
        <w:t>Formulario REC que se aprueba como Anexo VIII del presente documento.</w:t>
      </w:r>
    </w:p>
    <w:p w14:paraId="07D779B0" w14:textId="77777777" w:rsidR="007B3637" w:rsidRPr="006F4B17" w:rsidRDefault="007B3637" w:rsidP="006F4B17">
      <w:pPr>
        <w:jc w:val="both"/>
        <w:rPr>
          <w:rFonts w:ascii="Arial" w:hAnsi="Arial" w:cs="Arial"/>
        </w:rPr>
      </w:pPr>
    </w:p>
    <w:p w14:paraId="7063FEF8" w14:textId="77777777" w:rsidR="007B3637" w:rsidRPr="006F4B17" w:rsidRDefault="007B3637" w:rsidP="006F4B17">
      <w:pPr>
        <w:jc w:val="both"/>
        <w:rPr>
          <w:rFonts w:ascii="Arial" w:hAnsi="Arial" w:cs="Arial"/>
        </w:rPr>
      </w:pPr>
    </w:p>
    <w:p w14:paraId="47396C79" w14:textId="77777777" w:rsidR="007B3637" w:rsidRPr="006F4B17" w:rsidRDefault="007B3637" w:rsidP="006F4B17">
      <w:pPr>
        <w:jc w:val="both"/>
        <w:rPr>
          <w:rFonts w:ascii="Arial" w:hAnsi="Arial" w:cs="Arial"/>
        </w:rPr>
      </w:pPr>
      <w:r w:rsidRPr="006F4B17">
        <w:rPr>
          <w:rFonts w:ascii="Arial" w:hAnsi="Arial" w:cs="Arial"/>
        </w:rPr>
        <w:t>b)</w:t>
      </w:r>
      <w:r w:rsidRPr="006F4B17">
        <w:rPr>
          <w:rFonts w:ascii="Arial" w:hAnsi="Arial" w:cs="Arial"/>
        </w:rPr>
        <w:tab/>
        <w:t>Anticipación temporal: Se deberá formalizar el requerimiento con la debida antelación, atendiendo en cada caso, la complejidad y característica de la contratación solicitada, a efectos de posibilitar su adaptación a la correspondiente modalidad de adquisición y contratación.</w:t>
      </w:r>
    </w:p>
    <w:p w14:paraId="01034BE2" w14:textId="77777777" w:rsidR="007B3637" w:rsidRPr="006F4B17" w:rsidRDefault="007B3637" w:rsidP="006F4B17">
      <w:pPr>
        <w:jc w:val="both"/>
        <w:rPr>
          <w:rFonts w:ascii="Arial" w:hAnsi="Arial" w:cs="Arial"/>
        </w:rPr>
      </w:pPr>
    </w:p>
    <w:p w14:paraId="7682BC1E" w14:textId="77777777" w:rsidR="007B3637" w:rsidRPr="006F4B17" w:rsidRDefault="007B3637" w:rsidP="006F4B17">
      <w:pPr>
        <w:jc w:val="both"/>
        <w:rPr>
          <w:rFonts w:ascii="Arial" w:hAnsi="Arial" w:cs="Arial"/>
        </w:rPr>
      </w:pPr>
    </w:p>
    <w:p w14:paraId="1077D2BF" w14:textId="77777777" w:rsidR="007B3637" w:rsidRPr="006F4B17" w:rsidRDefault="007B3637" w:rsidP="006F4B17">
      <w:pPr>
        <w:jc w:val="both"/>
        <w:rPr>
          <w:rFonts w:ascii="Arial" w:hAnsi="Arial" w:cs="Arial"/>
        </w:rPr>
      </w:pPr>
      <w:r w:rsidRPr="006F4B17">
        <w:rPr>
          <w:rFonts w:ascii="Arial" w:hAnsi="Arial" w:cs="Arial"/>
        </w:rPr>
        <w:t>c)</w:t>
      </w:r>
      <w:r w:rsidRPr="006F4B17">
        <w:rPr>
          <w:rFonts w:ascii="Arial" w:hAnsi="Arial" w:cs="Arial"/>
        </w:rPr>
        <w:tab/>
        <w:t>Inclusión presupuestaria: En todos los casos se deberá indicar si el requerimiento se encuentra incluido en el correspondiente presupuesto.</w:t>
      </w:r>
    </w:p>
    <w:p w14:paraId="5FDCB48A" w14:textId="77777777" w:rsidR="007B3637" w:rsidRPr="006F4B17" w:rsidRDefault="007B3637" w:rsidP="006F4B17">
      <w:pPr>
        <w:jc w:val="both"/>
        <w:rPr>
          <w:rFonts w:ascii="Arial" w:hAnsi="Arial" w:cs="Arial"/>
        </w:rPr>
      </w:pPr>
    </w:p>
    <w:p w14:paraId="3106F317" w14:textId="77777777" w:rsidR="007B3637" w:rsidRPr="006F4B17" w:rsidRDefault="007B3637" w:rsidP="006F4B17">
      <w:pPr>
        <w:jc w:val="both"/>
        <w:rPr>
          <w:rFonts w:ascii="Arial" w:hAnsi="Arial" w:cs="Arial"/>
        </w:rPr>
      </w:pPr>
    </w:p>
    <w:p w14:paraId="72A894D7" w14:textId="77777777" w:rsidR="007B3637" w:rsidRPr="006F4B17" w:rsidRDefault="007B3637" w:rsidP="006F4B17">
      <w:pPr>
        <w:jc w:val="both"/>
        <w:rPr>
          <w:rFonts w:ascii="Arial" w:hAnsi="Arial" w:cs="Arial"/>
        </w:rPr>
      </w:pPr>
      <w:r w:rsidRPr="006F4B17">
        <w:rPr>
          <w:rFonts w:ascii="Arial" w:hAnsi="Arial" w:cs="Arial"/>
        </w:rPr>
        <w:t>d)</w:t>
      </w:r>
      <w:r w:rsidRPr="006F4B17">
        <w:rPr>
          <w:rFonts w:ascii="Arial" w:hAnsi="Arial" w:cs="Arial"/>
        </w:rPr>
        <w:tab/>
        <w:t>Estado de Inventario: Para la adquisición o alquiler de bienes, deberá relevarse el inventario de los mismos, y en función a ello, justificar fundadamente en el requerimiento, la necesidad de su adquisición o alquiler y de las cantidades.</w:t>
      </w:r>
    </w:p>
    <w:p w14:paraId="4862F3FE" w14:textId="77777777" w:rsidR="007B3637" w:rsidRPr="006F4B17" w:rsidRDefault="007B3637" w:rsidP="006F4B17">
      <w:pPr>
        <w:jc w:val="both"/>
        <w:rPr>
          <w:rFonts w:ascii="Arial" w:hAnsi="Arial" w:cs="Arial"/>
        </w:rPr>
      </w:pPr>
    </w:p>
    <w:p w14:paraId="173722BB" w14:textId="77777777" w:rsidR="007B3637" w:rsidRPr="006F4B17" w:rsidRDefault="007B3637" w:rsidP="006F4B17">
      <w:pPr>
        <w:jc w:val="both"/>
        <w:rPr>
          <w:rFonts w:ascii="Arial" w:hAnsi="Arial" w:cs="Arial"/>
        </w:rPr>
      </w:pPr>
    </w:p>
    <w:p w14:paraId="393C100A" w14:textId="77777777" w:rsidR="007B3637" w:rsidRPr="006F4B17" w:rsidRDefault="007B3637" w:rsidP="006F4B17">
      <w:pPr>
        <w:jc w:val="both"/>
        <w:rPr>
          <w:rFonts w:ascii="Arial" w:hAnsi="Arial" w:cs="Arial"/>
        </w:rPr>
      </w:pPr>
      <w:r w:rsidRPr="006F4B17">
        <w:rPr>
          <w:rFonts w:ascii="Arial" w:hAnsi="Arial" w:cs="Arial"/>
        </w:rPr>
        <w:t>e)</w:t>
      </w:r>
      <w:r w:rsidRPr="006F4B17">
        <w:rPr>
          <w:rFonts w:ascii="Arial" w:hAnsi="Arial" w:cs="Arial"/>
        </w:rPr>
        <w:tab/>
        <w:t>Los REC deberán estar suscriptos según el siguiente esquema: En Fábrica:</w:t>
      </w:r>
    </w:p>
    <w:p w14:paraId="50401AA3" w14:textId="77777777" w:rsidR="007B3637" w:rsidRPr="006F4B17" w:rsidRDefault="007B3637" w:rsidP="006F4B17">
      <w:pPr>
        <w:jc w:val="both"/>
        <w:rPr>
          <w:rFonts w:ascii="Arial" w:hAnsi="Arial" w:cs="Arial"/>
        </w:rPr>
      </w:pPr>
      <w:r w:rsidRPr="006F4B17">
        <w:rPr>
          <w:rFonts w:ascii="Arial" w:hAnsi="Arial" w:cs="Arial"/>
        </w:rPr>
        <w:t>a.</w:t>
      </w:r>
      <w:r w:rsidRPr="006F4B17">
        <w:rPr>
          <w:rFonts w:ascii="Arial" w:hAnsi="Arial" w:cs="Arial"/>
        </w:rPr>
        <w:tab/>
        <w:t>Jefe del Área o Unidad requirente.</w:t>
      </w:r>
    </w:p>
    <w:p w14:paraId="464AB23C" w14:textId="77777777" w:rsidR="007B3637" w:rsidRPr="006F4B17" w:rsidRDefault="007B3637" w:rsidP="006F4B17">
      <w:pPr>
        <w:jc w:val="both"/>
        <w:rPr>
          <w:rFonts w:ascii="Arial" w:hAnsi="Arial" w:cs="Arial"/>
        </w:rPr>
      </w:pPr>
    </w:p>
    <w:p w14:paraId="3AA48B87" w14:textId="77777777" w:rsidR="007B3637" w:rsidRPr="006F4B17" w:rsidRDefault="007B3637" w:rsidP="006F4B17">
      <w:pPr>
        <w:jc w:val="both"/>
        <w:rPr>
          <w:rFonts w:ascii="Arial" w:hAnsi="Arial" w:cs="Arial"/>
        </w:rPr>
      </w:pPr>
      <w:r w:rsidRPr="006F4B17">
        <w:rPr>
          <w:rFonts w:ascii="Arial" w:hAnsi="Arial" w:cs="Arial"/>
        </w:rPr>
        <w:t>b.</w:t>
      </w:r>
      <w:r w:rsidRPr="006F4B17">
        <w:rPr>
          <w:rFonts w:ascii="Arial" w:hAnsi="Arial" w:cs="Arial"/>
        </w:rPr>
        <w:tab/>
        <w:t>Jefe de Compras de la Unidad Productiva.</w:t>
      </w:r>
    </w:p>
    <w:p w14:paraId="55898AD1" w14:textId="77777777" w:rsidR="007B3637" w:rsidRPr="006F4B17" w:rsidRDefault="007B3637" w:rsidP="006F4B17">
      <w:pPr>
        <w:jc w:val="both"/>
        <w:rPr>
          <w:rFonts w:ascii="Arial" w:hAnsi="Arial" w:cs="Arial"/>
        </w:rPr>
      </w:pPr>
    </w:p>
    <w:p w14:paraId="189F466D" w14:textId="77777777" w:rsidR="007B3637" w:rsidRPr="006F4B17" w:rsidRDefault="007B3637" w:rsidP="006F4B17">
      <w:pPr>
        <w:jc w:val="both"/>
        <w:rPr>
          <w:rFonts w:ascii="Arial" w:hAnsi="Arial" w:cs="Arial"/>
        </w:rPr>
      </w:pPr>
      <w:r w:rsidRPr="006F4B17">
        <w:rPr>
          <w:rFonts w:ascii="Arial" w:hAnsi="Arial" w:cs="Arial"/>
        </w:rPr>
        <w:t>c.</w:t>
      </w:r>
      <w:r w:rsidRPr="006F4B17">
        <w:rPr>
          <w:rFonts w:ascii="Arial" w:hAnsi="Arial" w:cs="Arial"/>
        </w:rPr>
        <w:tab/>
        <w:t>Director de la Unidad Productiva</w:t>
      </w:r>
    </w:p>
    <w:p w14:paraId="315D768D" w14:textId="77777777" w:rsidR="007B3637" w:rsidRPr="006F4B17" w:rsidRDefault="007B3637" w:rsidP="006F4B17">
      <w:pPr>
        <w:jc w:val="both"/>
        <w:rPr>
          <w:rFonts w:ascii="Arial" w:hAnsi="Arial" w:cs="Arial"/>
        </w:rPr>
      </w:pPr>
    </w:p>
    <w:p w14:paraId="6999C67A" w14:textId="77777777" w:rsidR="007B3637" w:rsidRPr="006F4B17" w:rsidRDefault="007B3637" w:rsidP="006F4B17">
      <w:pPr>
        <w:jc w:val="both"/>
        <w:rPr>
          <w:rFonts w:ascii="Arial" w:hAnsi="Arial" w:cs="Arial"/>
        </w:rPr>
      </w:pPr>
    </w:p>
    <w:p w14:paraId="4B602C8F" w14:textId="77777777" w:rsidR="007B3637" w:rsidRPr="006F4B17" w:rsidRDefault="007B3637" w:rsidP="006F4B17">
      <w:pPr>
        <w:jc w:val="both"/>
        <w:rPr>
          <w:rFonts w:ascii="Arial" w:hAnsi="Arial" w:cs="Arial"/>
        </w:rPr>
      </w:pPr>
      <w:r w:rsidRPr="006F4B17">
        <w:rPr>
          <w:rFonts w:ascii="Arial" w:hAnsi="Arial" w:cs="Arial"/>
        </w:rPr>
        <w:t>En Sede Central</w:t>
      </w:r>
    </w:p>
    <w:p w14:paraId="439A358D" w14:textId="77777777" w:rsidR="007B3637" w:rsidRPr="006F4B17" w:rsidRDefault="007B3637" w:rsidP="006F4B17">
      <w:pPr>
        <w:jc w:val="both"/>
        <w:rPr>
          <w:rFonts w:ascii="Arial" w:hAnsi="Arial" w:cs="Arial"/>
        </w:rPr>
      </w:pPr>
    </w:p>
    <w:p w14:paraId="0E0546A1" w14:textId="77777777" w:rsidR="007B3637" w:rsidRPr="006F4B17" w:rsidRDefault="007B3637" w:rsidP="006F4B17">
      <w:pPr>
        <w:jc w:val="both"/>
        <w:rPr>
          <w:rFonts w:ascii="Arial" w:hAnsi="Arial" w:cs="Arial"/>
        </w:rPr>
      </w:pPr>
      <w:r w:rsidRPr="006F4B17">
        <w:rPr>
          <w:rFonts w:ascii="Arial" w:hAnsi="Arial" w:cs="Arial"/>
        </w:rPr>
        <w:t>a.</w:t>
      </w:r>
      <w:r w:rsidRPr="006F4B17">
        <w:rPr>
          <w:rFonts w:ascii="Arial" w:hAnsi="Arial" w:cs="Arial"/>
        </w:rPr>
        <w:tab/>
        <w:t>Jefe del Área o Unidad requirente.</w:t>
      </w:r>
    </w:p>
    <w:p w14:paraId="7B73513F" w14:textId="77777777" w:rsidR="007B3637" w:rsidRPr="006F4B17" w:rsidRDefault="007B3637" w:rsidP="006F4B17">
      <w:pPr>
        <w:jc w:val="both"/>
        <w:rPr>
          <w:rFonts w:ascii="Arial" w:hAnsi="Arial" w:cs="Arial"/>
        </w:rPr>
      </w:pPr>
      <w:r w:rsidRPr="006F4B17">
        <w:rPr>
          <w:rFonts w:ascii="Arial" w:hAnsi="Arial" w:cs="Arial"/>
        </w:rPr>
        <w:t xml:space="preserve"> </w:t>
      </w:r>
    </w:p>
    <w:p w14:paraId="1200D806" w14:textId="77777777" w:rsidR="007B3637" w:rsidRPr="006F4B17" w:rsidRDefault="007B3637" w:rsidP="006F4B17">
      <w:pPr>
        <w:jc w:val="both"/>
        <w:rPr>
          <w:rFonts w:ascii="Arial" w:hAnsi="Arial" w:cs="Arial"/>
        </w:rPr>
      </w:pPr>
      <w:r w:rsidRPr="006F4B17">
        <w:rPr>
          <w:rFonts w:ascii="Arial" w:hAnsi="Arial" w:cs="Arial"/>
        </w:rPr>
        <w:t>b.</w:t>
      </w:r>
      <w:r w:rsidRPr="006F4B17">
        <w:rPr>
          <w:rFonts w:ascii="Arial" w:hAnsi="Arial" w:cs="Arial"/>
        </w:rPr>
        <w:tab/>
        <w:t>Jefe de Compras de Sede Central.</w:t>
      </w:r>
    </w:p>
    <w:p w14:paraId="456C14A7" w14:textId="77777777" w:rsidR="007B3637" w:rsidRPr="006F4B17" w:rsidRDefault="007B3637" w:rsidP="006F4B17">
      <w:pPr>
        <w:jc w:val="both"/>
        <w:rPr>
          <w:rFonts w:ascii="Arial" w:hAnsi="Arial" w:cs="Arial"/>
        </w:rPr>
      </w:pPr>
    </w:p>
    <w:p w14:paraId="5E612687" w14:textId="77777777" w:rsidR="007B3637" w:rsidRPr="006F4B17" w:rsidRDefault="007B3637" w:rsidP="006F4B17">
      <w:pPr>
        <w:jc w:val="both"/>
        <w:rPr>
          <w:rFonts w:ascii="Arial" w:hAnsi="Arial" w:cs="Arial"/>
        </w:rPr>
      </w:pPr>
      <w:r w:rsidRPr="006F4B17">
        <w:rPr>
          <w:rFonts w:ascii="Arial" w:hAnsi="Arial" w:cs="Arial"/>
        </w:rPr>
        <w:t>c.</w:t>
      </w:r>
      <w:r w:rsidRPr="006F4B17">
        <w:rPr>
          <w:rFonts w:ascii="Arial" w:hAnsi="Arial" w:cs="Arial"/>
        </w:rPr>
        <w:tab/>
        <w:t>Gerente del Área Requirente.</w:t>
      </w:r>
    </w:p>
    <w:p w14:paraId="500FFD68" w14:textId="77777777" w:rsidR="007B3637" w:rsidRPr="006F4B17" w:rsidRDefault="007B3637" w:rsidP="006F4B17">
      <w:pPr>
        <w:jc w:val="both"/>
        <w:rPr>
          <w:rFonts w:ascii="Arial" w:hAnsi="Arial" w:cs="Arial"/>
        </w:rPr>
      </w:pPr>
    </w:p>
    <w:p w14:paraId="10795BFF" w14:textId="77777777" w:rsidR="007B3637" w:rsidRPr="006F4B17" w:rsidRDefault="007B3637" w:rsidP="006F4B17">
      <w:pPr>
        <w:jc w:val="both"/>
        <w:rPr>
          <w:rFonts w:ascii="Arial" w:hAnsi="Arial" w:cs="Arial"/>
        </w:rPr>
      </w:pPr>
    </w:p>
    <w:p w14:paraId="1ACAF79E" w14:textId="77777777" w:rsidR="007B3637" w:rsidRPr="006F4B17" w:rsidRDefault="007B3637" w:rsidP="006F4B17">
      <w:pPr>
        <w:jc w:val="both"/>
        <w:rPr>
          <w:rFonts w:ascii="Arial" w:hAnsi="Arial" w:cs="Arial"/>
        </w:rPr>
      </w:pPr>
      <w:r w:rsidRPr="006F4B17">
        <w:rPr>
          <w:rFonts w:ascii="Arial" w:hAnsi="Arial" w:cs="Arial"/>
        </w:rPr>
        <w:t>REQUISITOS BÁSICOS DE LOS REQUERIMIENTOS.</w:t>
      </w:r>
    </w:p>
    <w:p w14:paraId="778A21CA" w14:textId="77777777" w:rsidR="007B3637" w:rsidRPr="006F4B17" w:rsidRDefault="007B3637" w:rsidP="006F4B17">
      <w:pPr>
        <w:jc w:val="both"/>
        <w:rPr>
          <w:rFonts w:ascii="Arial" w:hAnsi="Arial" w:cs="Arial"/>
        </w:rPr>
      </w:pPr>
    </w:p>
    <w:p w14:paraId="093F47D5" w14:textId="77777777" w:rsidR="007B3637" w:rsidRPr="006F4B17" w:rsidRDefault="007B3637" w:rsidP="006F4B17">
      <w:pPr>
        <w:jc w:val="both"/>
        <w:rPr>
          <w:rFonts w:ascii="Arial" w:hAnsi="Arial" w:cs="Arial"/>
        </w:rPr>
      </w:pPr>
      <w:r w:rsidRPr="006F4B17">
        <w:rPr>
          <w:rFonts w:ascii="Arial" w:hAnsi="Arial" w:cs="Arial"/>
        </w:rPr>
        <w:t>Según la naturaleza de la compra y/o contratación solicitada,  en  lo  que corresponda, los requerimientos deberán cumplir con los siguientes requisitos mínimos:</w:t>
      </w:r>
    </w:p>
    <w:p w14:paraId="5BB37D2F" w14:textId="77777777" w:rsidR="007B3637" w:rsidRPr="006F4B17" w:rsidRDefault="007B3637" w:rsidP="006F4B17">
      <w:pPr>
        <w:jc w:val="both"/>
        <w:rPr>
          <w:rFonts w:ascii="Arial" w:hAnsi="Arial" w:cs="Arial"/>
        </w:rPr>
      </w:pPr>
      <w:r w:rsidRPr="006F4B17">
        <w:rPr>
          <w:rFonts w:ascii="Arial" w:hAnsi="Arial" w:cs="Arial"/>
        </w:rPr>
        <w:t>a)</w:t>
      </w:r>
      <w:r w:rsidRPr="006F4B17">
        <w:rPr>
          <w:rFonts w:ascii="Arial" w:hAnsi="Arial" w:cs="Arial"/>
        </w:rPr>
        <w:tab/>
        <w:t>Ser formulados por escrito, y suscritos por el responsable del área o unidad requirente (Coordinador General y/o Subgerente), y la Gerencia que la agrupa.</w:t>
      </w:r>
    </w:p>
    <w:p w14:paraId="0FD666DE" w14:textId="77777777" w:rsidR="007B3637" w:rsidRPr="006F4B17" w:rsidRDefault="007B3637" w:rsidP="006F4B17">
      <w:pPr>
        <w:jc w:val="both"/>
        <w:rPr>
          <w:rFonts w:ascii="Arial" w:hAnsi="Arial" w:cs="Arial"/>
        </w:rPr>
      </w:pPr>
      <w:r w:rsidRPr="006F4B17">
        <w:rPr>
          <w:rFonts w:ascii="Arial" w:hAnsi="Arial" w:cs="Arial"/>
        </w:rPr>
        <w:t>b)</w:t>
      </w:r>
      <w:r w:rsidRPr="006F4B17">
        <w:rPr>
          <w:rFonts w:ascii="Arial" w:hAnsi="Arial" w:cs="Arial"/>
        </w:rPr>
        <w:tab/>
        <w:t>Indicar las cantidades, especiaciones técnicas y características de los bienes, obras, servicios, etc.</w:t>
      </w:r>
    </w:p>
    <w:p w14:paraId="2F35109E" w14:textId="77777777" w:rsidR="007B3637" w:rsidRPr="006F4B17" w:rsidRDefault="007B3637" w:rsidP="006F4B17">
      <w:pPr>
        <w:jc w:val="both"/>
        <w:rPr>
          <w:rFonts w:ascii="Arial" w:hAnsi="Arial" w:cs="Arial"/>
        </w:rPr>
      </w:pPr>
    </w:p>
    <w:p w14:paraId="21CB3932" w14:textId="77777777" w:rsidR="007B3637" w:rsidRPr="006F4B17" w:rsidRDefault="007B3637" w:rsidP="006F4B17">
      <w:pPr>
        <w:jc w:val="both"/>
        <w:rPr>
          <w:rFonts w:ascii="Arial" w:hAnsi="Arial" w:cs="Arial"/>
        </w:rPr>
      </w:pPr>
    </w:p>
    <w:p w14:paraId="0C5DE4B2" w14:textId="77777777" w:rsidR="007B3637" w:rsidRPr="006F4B17" w:rsidRDefault="007B3637" w:rsidP="006F4B17">
      <w:pPr>
        <w:jc w:val="both"/>
        <w:rPr>
          <w:rFonts w:ascii="Arial" w:hAnsi="Arial" w:cs="Arial"/>
        </w:rPr>
      </w:pPr>
      <w:r w:rsidRPr="006F4B17">
        <w:rPr>
          <w:rFonts w:ascii="Arial" w:hAnsi="Arial" w:cs="Arial"/>
        </w:rPr>
        <w:t>c)</w:t>
      </w:r>
      <w:r w:rsidRPr="006F4B17">
        <w:rPr>
          <w:rFonts w:ascii="Arial" w:hAnsi="Arial" w:cs="Arial"/>
        </w:rPr>
        <w:tab/>
        <w:t>Manifestar la unidad de medida.</w:t>
      </w:r>
    </w:p>
    <w:p w14:paraId="091B369E" w14:textId="77777777" w:rsidR="007B3637" w:rsidRPr="006F4B17" w:rsidRDefault="007B3637" w:rsidP="006F4B17">
      <w:pPr>
        <w:jc w:val="both"/>
        <w:rPr>
          <w:rFonts w:ascii="Arial" w:hAnsi="Arial" w:cs="Arial"/>
        </w:rPr>
      </w:pPr>
    </w:p>
    <w:p w14:paraId="740AF67B" w14:textId="77777777" w:rsidR="007B3637" w:rsidRPr="006F4B17" w:rsidRDefault="007B3637" w:rsidP="006F4B17">
      <w:pPr>
        <w:jc w:val="both"/>
        <w:rPr>
          <w:rFonts w:ascii="Arial" w:hAnsi="Arial" w:cs="Arial"/>
        </w:rPr>
      </w:pPr>
      <w:r w:rsidRPr="006F4B17">
        <w:rPr>
          <w:rFonts w:ascii="Arial" w:hAnsi="Arial" w:cs="Arial"/>
        </w:rPr>
        <w:t>d)</w:t>
      </w:r>
      <w:r w:rsidRPr="006F4B17">
        <w:rPr>
          <w:rFonts w:ascii="Arial" w:hAnsi="Arial" w:cs="Arial"/>
        </w:rPr>
        <w:tab/>
        <w:t>Determinar si  el  bien  requerido  deberá  contar con un  análisis de calidad por parte de FMSE en forma previa a su recepción definitiva. En caso de no mencionarlo, se entenderá que no lo necesita.</w:t>
      </w:r>
    </w:p>
    <w:p w14:paraId="639EB788" w14:textId="77777777" w:rsidR="007B3637" w:rsidRPr="006F4B17" w:rsidRDefault="007B3637" w:rsidP="006F4B17">
      <w:pPr>
        <w:jc w:val="both"/>
        <w:rPr>
          <w:rFonts w:ascii="Arial" w:hAnsi="Arial" w:cs="Arial"/>
        </w:rPr>
      </w:pPr>
      <w:r w:rsidRPr="006F4B17">
        <w:rPr>
          <w:rFonts w:ascii="Arial" w:hAnsi="Arial" w:cs="Arial"/>
        </w:rPr>
        <w:t>e)</w:t>
      </w:r>
      <w:r w:rsidRPr="006F4B17">
        <w:rPr>
          <w:rFonts w:ascii="Arial" w:hAnsi="Arial" w:cs="Arial"/>
        </w:rPr>
        <w:tab/>
        <w:t>Incluir bienes o servicios  que  pertenezcan a  un mismo grupo en función de las actividades comerciales de los proveedores  que fabrican, venden o distribuyen los distintos grupos de bienes o servicios.</w:t>
      </w:r>
    </w:p>
    <w:p w14:paraId="5AF3B725" w14:textId="77777777" w:rsidR="007B3637" w:rsidRPr="006F4B17" w:rsidRDefault="007B3637" w:rsidP="006F4B17">
      <w:pPr>
        <w:jc w:val="both"/>
        <w:rPr>
          <w:rFonts w:ascii="Arial" w:hAnsi="Arial" w:cs="Arial"/>
        </w:rPr>
      </w:pPr>
      <w:r w:rsidRPr="006F4B17">
        <w:rPr>
          <w:rFonts w:ascii="Arial" w:hAnsi="Arial" w:cs="Arial"/>
        </w:rPr>
        <w:t>f)</w:t>
      </w:r>
      <w:r w:rsidRPr="006F4B17">
        <w:rPr>
          <w:rFonts w:ascii="Arial" w:hAnsi="Arial" w:cs="Arial"/>
        </w:rPr>
        <w:tab/>
        <w:t>Determinar si los elementos deben ser nuevos. Asimismo, se podrá solicitar usados, reacondicionados o reciclados. En caso de no indicarse, se entenderá que deben ser nuevos y sin uso.</w:t>
      </w:r>
    </w:p>
    <w:p w14:paraId="52C5DF01" w14:textId="77777777" w:rsidR="007B3637" w:rsidRPr="006F4B17" w:rsidRDefault="007B3637" w:rsidP="006F4B17">
      <w:pPr>
        <w:jc w:val="both"/>
        <w:rPr>
          <w:rFonts w:ascii="Arial" w:hAnsi="Arial" w:cs="Arial"/>
        </w:rPr>
      </w:pPr>
      <w:r w:rsidRPr="006F4B17">
        <w:rPr>
          <w:rFonts w:ascii="Arial" w:hAnsi="Arial" w:cs="Arial"/>
        </w:rPr>
        <w:t>g)</w:t>
      </w:r>
      <w:r w:rsidRPr="006F4B17">
        <w:rPr>
          <w:rFonts w:ascii="Arial" w:hAnsi="Arial" w:cs="Arial"/>
        </w:rPr>
        <w:tab/>
        <w:t>Fijar las tolerancias aceptables.</w:t>
      </w:r>
    </w:p>
    <w:p w14:paraId="0C091E08" w14:textId="77777777" w:rsidR="007B3637" w:rsidRPr="006F4B17" w:rsidRDefault="007B3637" w:rsidP="006F4B17">
      <w:pPr>
        <w:jc w:val="both"/>
        <w:rPr>
          <w:rFonts w:ascii="Arial" w:hAnsi="Arial" w:cs="Arial"/>
        </w:rPr>
      </w:pPr>
      <w:r w:rsidRPr="006F4B17">
        <w:rPr>
          <w:rFonts w:ascii="Arial" w:hAnsi="Arial" w:cs="Arial"/>
        </w:rPr>
        <w:t xml:space="preserve"> </w:t>
      </w:r>
    </w:p>
    <w:p w14:paraId="54D1C543" w14:textId="77777777" w:rsidR="007B3637" w:rsidRPr="006F4B17" w:rsidRDefault="007B3637" w:rsidP="006F4B17">
      <w:pPr>
        <w:jc w:val="both"/>
        <w:rPr>
          <w:rFonts w:ascii="Arial" w:hAnsi="Arial" w:cs="Arial"/>
        </w:rPr>
      </w:pPr>
      <w:r w:rsidRPr="006F4B17">
        <w:rPr>
          <w:rFonts w:ascii="Arial" w:hAnsi="Arial" w:cs="Arial"/>
        </w:rPr>
        <w:t>h)</w:t>
      </w:r>
      <w:r w:rsidRPr="006F4B17">
        <w:rPr>
          <w:rFonts w:ascii="Arial" w:hAnsi="Arial" w:cs="Arial"/>
        </w:rPr>
        <w:tab/>
        <w:t>Establecer la calidad exigida y, en su caso, las  normas  de calidad y  criterios de  sustentabilidad  que  deberán cumplir los bienes, obras  o servicios, o satisfacer los proveedores.</w:t>
      </w:r>
    </w:p>
    <w:p w14:paraId="0E898990" w14:textId="77777777" w:rsidR="007B3637" w:rsidRPr="006F4B17" w:rsidRDefault="007B3637" w:rsidP="006F4B17">
      <w:pPr>
        <w:jc w:val="both"/>
        <w:rPr>
          <w:rFonts w:ascii="Arial" w:hAnsi="Arial" w:cs="Arial"/>
        </w:rPr>
      </w:pPr>
      <w:r w:rsidRPr="006F4B17">
        <w:rPr>
          <w:rFonts w:ascii="Arial" w:hAnsi="Arial" w:cs="Arial"/>
        </w:rPr>
        <w:t>i)</w:t>
      </w:r>
      <w:r w:rsidRPr="006F4B17">
        <w:rPr>
          <w:rFonts w:ascii="Arial" w:hAnsi="Arial" w:cs="Arial"/>
        </w:rPr>
        <w:tab/>
        <w:t>Determinar la prioridad y justificar la necesidad del requerimiento.</w:t>
      </w:r>
    </w:p>
    <w:p w14:paraId="4D6F1435" w14:textId="77777777" w:rsidR="007B3637" w:rsidRPr="006F4B17" w:rsidRDefault="007B3637" w:rsidP="006F4B17">
      <w:pPr>
        <w:jc w:val="both"/>
        <w:rPr>
          <w:rFonts w:ascii="Arial" w:hAnsi="Arial" w:cs="Arial"/>
        </w:rPr>
      </w:pPr>
    </w:p>
    <w:p w14:paraId="39670641" w14:textId="77777777" w:rsidR="007B3637" w:rsidRPr="006F4B17" w:rsidRDefault="007B3637" w:rsidP="006F4B17">
      <w:pPr>
        <w:jc w:val="both"/>
        <w:rPr>
          <w:rFonts w:ascii="Arial" w:hAnsi="Arial" w:cs="Arial"/>
        </w:rPr>
      </w:pPr>
      <w:r w:rsidRPr="006F4B17">
        <w:rPr>
          <w:rFonts w:ascii="Arial" w:hAnsi="Arial" w:cs="Arial"/>
        </w:rPr>
        <w:t>j)</w:t>
      </w:r>
      <w:r w:rsidRPr="006F4B17">
        <w:rPr>
          <w:rFonts w:ascii="Arial" w:hAnsi="Arial" w:cs="Arial"/>
        </w:rPr>
        <w:tab/>
        <w:t>Establecer un valor indicativo de lo  solicitado  de  acuerdo  con  los parámetros esgrimidos más adelante.</w:t>
      </w:r>
    </w:p>
    <w:p w14:paraId="4067ACA7" w14:textId="77777777" w:rsidR="007B3637" w:rsidRPr="006F4B17" w:rsidRDefault="007B3637" w:rsidP="006F4B17">
      <w:pPr>
        <w:jc w:val="both"/>
        <w:rPr>
          <w:rFonts w:ascii="Arial" w:hAnsi="Arial" w:cs="Arial"/>
        </w:rPr>
      </w:pPr>
      <w:r w:rsidRPr="006F4B17">
        <w:rPr>
          <w:rFonts w:ascii="Arial" w:hAnsi="Arial" w:cs="Arial"/>
        </w:rPr>
        <w:t>k)</w:t>
      </w:r>
      <w:r w:rsidRPr="006F4B17">
        <w:rPr>
          <w:rFonts w:ascii="Arial" w:hAnsi="Arial" w:cs="Arial"/>
        </w:rPr>
        <w:tab/>
        <w:t>Suministrar y acompañar todo  antecedente, información y documentación que permita una mejor apreciación de lo solicitado y el mejor resultado del procedimiento de selección.</w:t>
      </w:r>
    </w:p>
    <w:p w14:paraId="64574F9E" w14:textId="77777777" w:rsidR="007B3637" w:rsidRPr="006F4B17" w:rsidRDefault="007B3637" w:rsidP="006F4B17">
      <w:pPr>
        <w:jc w:val="both"/>
        <w:rPr>
          <w:rFonts w:ascii="Arial" w:hAnsi="Arial" w:cs="Arial"/>
        </w:rPr>
      </w:pPr>
      <w:r w:rsidRPr="006F4B17">
        <w:rPr>
          <w:rFonts w:ascii="Arial" w:hAnsi="Arial" w:cs="Arial"/>
        </w:rPr>
        <w:t>l)</w:t>
      </w:r>
      <w:r w:rsidRPr="006F4B17">
        <w:rPr>
          <w:rFonts w:ascii="Arial" w:hAnsi="Arial" w:cs="Arial"/>
        </w:rPr>
        <w:tab/>
        <w:t>Establecer el lugar, plazo, y condiciones de entrega y/o prestación.</w:t>
      </w:r>
    </w:p>
    <w:p w14:paraId="04964F25" w14:textId="77777777" w:rsidR="007B3637" w:rsidRPr="006F4B17" w:rsidRDefault="007B3637" w:rsidP="006F4B17">
      <w:pPr>
        <w:jc w:val="both"/>
        <w:rPr>
          <w:rFonts w:ascii="Arial" w:hAnsi="Arial" w:cs="Arial"/>
        </w:rPr>
      </w:pPr>
    </w:p>
    <w:p w14:paraId="156703C1" w14:textId="77777777" w:rsidR="007B3637" w:rsidRPr="006F4B17" w:rsidRDefault="007B3637" w:rsidP="006F4B17">
      <w:pPr>
        <w:jc w:val="both"/>
        <w:rPr>
          <w:rFonts w:ascii="Arial" w:hAnsi="Arial" w:cs="Arial"/>
        </w:rPr>
      </w:pPr>
      <w:r w:rsidRPr="006F4B17">
        <w:rPr>
          <w:rFonts w:ascii="Arial" w:hAnsi="Arial" w:cs="Arial"/>
        </w:rPr>
        <w:t>m)</w:t>
      </w:r>
      <w:r w:rsidRPr="006F4B17">
        <w:rPr>
          <w:rFonts w:ascii="Arial" w:hAnsi="Arial" w:cs="Arial"/>
        </w:rPr>
        <w:tab/>
        <w:t>Mencionar si se aceptan ofertas parciales, variantes y/o alternativas.</w:t>
      </w:r>
    </w:p>
    <w:p w14:paraId="2C07B744" w14:textId="77777777" w:rsidR="007B3637" w:rsidRPr="006F4B17" w:rsidRDefault="007B3637" w:rsidP="006F4B17">
      <w:pPr>
        <w:jc w:val="both"/>
        <w:rPr>
          <w:rFonts w:ascii="Arial" w:hAnsi="Arial" w:cs="Arial"/>
        </w:rPr>
      </w:pPr>
    </w:p>
    <w:p w14:paraId="3F0E6F5D" w14:textId="77777777" w:rsidR="007B3637" w:rsidRPr="006F4B17" w:rsidRDefault="007B3637" w:rsidP="006F4B17">
      <w:pPr>
        <w:jc w:val="both"/>
        <w:rPr>
          <w:rFonts w:ascii="Arial" w:hAnsi="Arial" w:cs="Arial"/>
        </w:rPr>
      </w:pPr>
    </w:p>
    <w:p w14:paraId="27D31D73" w14:textId="77777777" w:rsidR="007B3637" w:rsidRPr="006F4B17" w:rsidRDefault="007B3637" w:rsidP="006F4B17">
      <w:pPr>
        <w:jc w:val="both"/>
        <w:rPr>
          <w:rFonts w:ascii="Arial" w:hAnsi="Arial" w:cs="Arial"/>
        </w:rPr>
      </w:pPr>
    </w:p>
    <w:p w14:paraId="691D965F" w14:textId="77777777" w:rsidR="007B3637" w:rsidRPr="006F4B17" w:rsidRDefault="007B3637" w:rsidP="006F4B17">
      <w:pPr>
        <w:jc w:val="both"/>
        <w:rPr>
          <w:rFonts w:ascii="Arial" w:hAnsi="Arial" w:cs="Arial"/>
        </w:rPr>
      </w:pPr>
      <w:r w:rsidRPr="006F4B17">
        <w:rPr>
          <w:rFonts w:ascii="Arial" w:hAnsi="Arial" w:cs="Arial"/>
        </w:rPr>
        <w:t>VALOR INDICATIVO.</w:t>
      </w:r>
    </w:p>
    <w:p w14:paraId="2F1EB34C" w14:textId="77777777" w:rsidR="007B3637" w:rsidRPr="006F4B17" w:rsidRDefault="007B3637" w:rsidP="006F4B17">
      <w:pPr>
        <w:jc w:val="both"/>
        <w:rPr>
          <w:rFonts w:ascii="Arial" w:hAnsi="Arial" w:cs="Arial"/>
        </w:rPr>
      </w:pPr>
    </w:p>
    <w:p w14:paraId="47D13CF5" w14:textId="77777777" w:rsidR="007B3637" w:rsidRPr="006F4B17" w:rsidRDefault="007B3637" w:rsidP="006F4B17">
      <w:pPr>
        <w:jc w:val="both"/>
        <w:rPr>
          <w:rFonts w:ascii="Arial" w:hAnsi="Arial" w:cs="Arial"/>
        </w:rPr>
      </w:pPr>
      <w:r w:rsidRPr="006F4B17">
        <w:rPr>
          <w:rFonts w:ascii="Arial" w:hAnsi="Arial" w:cs="Arial"/>
        </w:rPr>
        <w:t xml:space="preserve">Las áreas o unidades requirentes deberán estimar el costo  o  valor  de  la contratación  solicitada  (incluyendo  las  opciones  de prórroga previstas) tomando los recaudos necesarios a efectos de que el mismo se ajuste lo máximo posible a los precios de </w:t>
      </w:r>
      <w:r w:rsidRPr="006F4B17">
        <w:rPr>
          <w:rFonts w:ascii="Arial" w:hAnsi="Arial" w:cs="Arial"/>
        </w:rPr>
        <w:lastRenderedPageBreak/>
        <w:t>mercado (cotizaciones de plaza), o de otros elementos o datos que se estimen pertinentes a tal efecto.</w:t>
      </w:r>
    </w:p>
    <w:p w14:paraId="411C4E62" w14:textId="77777777" w:rsidR="007B3637" w:rsidRPr="006F4B17" w:rsidRDefault="007B3637" w:rsidP="006F4B17">
      <w:pPr>
        <w:jc w:val="both"/>
        <w:rPr>
          <w:rFonts w:ascii="Arial" w:hAnsi="Arial" w:cs="Arial"/>
        </w:rPr>
      </w:pPr>
      <w:r w:rsidRPr="006F4B17">
        <w:rPr>
          <w:rFonts w:ascii="Arial" w:hAnsi="Arial" w:cs="Arial"/>
        </w:rPr>
        <w:t>Dicha valorización deberá registrarse en  el  correspondiente requerimiento SIN IVA. A dichos efectos, podrán solicitar información y/o asesoramiento a:</w:t>
      </w:r>
    </w:p>
    <w:p w14:paraId="75F7D519" w14:textId="77777777" w:rsidR="007B3637" w:rsidRPr="006F4B17" w:rsidRDefault="007B3637" w:rsidP="006F4B17">
      <w:pPr>
        <w:jc w:val="both"/>
        <w:rPr>
          <w:rFonts w:ascii="Arial" w:hAnsi="Arial" w:cs="Arial"/>
        </w:rPr>
      </w:pPr>
      <w:r w:rsidRPr="006F4B17">
        <w:rPr>
          <w:rFonts w:ascii="Arial" w:hAnsi="Arial" w:cs="Arial"/>
        </w:rPr>
        <w:t>a)</w:t>
      </w:r>
      <w:r w:rsidRPr="006F4B17">
        <w:rPr>
          <w:rFonts w:ascii="Arial" w:hAnsi="Arial" w:cs="Arial"/>
        </w:rPr>
        <w:tab/>
        <w:t>Las áreas de FMSE que estime conveniente.</w:t>
      </w:r>
    </w:p>
    <w:p w14:paraId="3FB71592" w14:textId="77777777" w:rsidR="007B3637" w:rsidRPr="006F4B17" w:rsidRDefault="007B3637" w:rsidP="006F4B17">
      <w:pPr>
        <w:jc w:val="both"/>
        <w:rPr>
          <w:rFonts w:ascii="Arial" w:hAnsi="Arial" w:cs="Arial"/>
        </w:rPr>
      </w:pPr>
      <w:r w:rsidRPr="006F4B17">
        <w:rPr>
          <w:rFonts w:ascii="Arial" w:hAnsi="Arial" w:cs="Arial"/>
        </w:rPr>
        <w:t>b)</w:t>
      </w:r>
      <w:r w:rsidRPr="006F4B17">
        <w:rPr>
          <w:rFonts w:ascii="Arial" w:hAnsi="Arial" w:cs="Arial"/>
        </w:rPr>
        <w:tab/>
        <w:t>Organismos especializados, instituciones, cámaras, asociaciones o agrupaciones públicas o privadas (industriales, comerciales, de servicios, de</w:t>
      </w:r>
    </w:p>
    <w:p w14:paraId="6DC354AF" w14:textId="77777777" w:rsidR="007B3637" w:rsidRPr="006F4B17" w:rsidRDefault="007B3637" w:rsidP="006F4B17">
      <w:pPr>
        <w:jc w:val="both"/>
        <w:rPr>
          <w:rFonts w:ascii="Arial" w:hAnsi="Arial" w:cs="Arial"/>
        </w:rPr>
      </w:pPr>
      <w:r w:rsidRPr="006F4B17">
        <w:rPr>
          <w:rFonts w:ascii="Arial" w:hAnsi="Arial" w:cs="Arial"/>
        </w:rPr>
        <w:t xml:space="preserve"> </w:t>
      </w:r>
    </w:p>
    <w:p w14:paraId="7994A4D2" w14:textId="77777777" w:rsidR="007B3637" w:rsidRPr="006F4B17" w:rsidRDefault="007B3637" w:rsidP="006F4B17">
      <w:pPr>
        <w:jc w:val="both"/>
        <w:rPr>
          <w:rFonts w:ascii="Arial" w:hAnsi="Arial" w:cs="Arial"/>
        </w:rPr>
      </w:pPr>
      <w:r w:rsidRPr="006F4B17">
        <w:rPr>
          <w:rFonts w:ascii="Arial" w:hAnsi="Arial" w:cs="Arial"/>
        </w:rPr>
        <w:t>fabricantes, proveedores, distribuidores, comercializadores del ramo, etc.).</w:t>
      </w:r>
    </w:p>
    <w:p w14:paraId="5684182E" w14:textId="77777777" w:rsidR="007B3637" w:rsidRPr="006F4B17" w:rsidRDefault="007B3637" w:rsidP="006F4B17">
      <w:pPr>
        <w:jc w:val="both"/>
        <w:rPr>
          <w:rFonts w:ascii="Arial" w:hAnsi="Arial" w:cs="Arial"/>
        </w:rPr>
      </w:pPr>
    </w:p>
    <w:p w14:paraId="24A07B59" w14:textId="77777777" w:rsidR="007B3637" w:rsidRPr="006F4B17" w:rsidRDefault="007B3637" w:rsidP="006F4B17">
      <w:pPr>
        <w:jc w:val="both"/>
        <w:rPr>
          <w:rFonts w:ascii="Arial" w:hAnsi="Arial" w:cs="Arial"/>
        </w:rPr>
      </w:pPr>
      <w:r w:rsidRPr="006F4B17">
        <w:rPr>
          <w:rFonts w:ascii="Arial" w:hAnsi="Arial" w:cs="Arial"/>
        </w:rPr>
        <w:t>c)</w:t>
      </w:r>
      <w:r w:rsidRPr="006F4B17">
        <w:rPr>
          <w:rFonts w:ascii="Arial" w:hAnsi="Arial" w:cs="Arial"/>
        </w:rPr>
        <w:tab/>
        <w:t>Proveedores del rubro, a través de páginas de internet,  por vía telefónica o por algún otro medio, siempre y cuando se lleve registro de los medios y de la información que permita su verificación.</w:t>
      </w:r>
    </w:p>
    <w:p w14:paraId="3BA8C89E" w14:textId="77777777" w:rsidR="007B3637" w:rsidRPr="006F4B17" w:rsidRDefault="007B3637" w:rsidP="006F4B17">
      <w:pPr>
        <w:jc w:val="both"/>
        <w:rPr>
          <w:rFonts w:ascii="Arial" w:hAnsi="Arial" w:cs="Arial"/>
        </w:rPr>
      </w:pPr>
      <w:r w:rsidRPr="006F4B17">
        <w:rPr>
          <w:rFonts w:ascii="Arial" w:hAnsi="Arial" w:cs="Arial"/>
        </w:rPr>
        <w:t>Las áreas o unidades requirentes deberán acreditar el correspondiente “valor indicativo” acompañando al respectivo requerimiento, documentación y/o información suficiente y precisa que lo avale (presupuestos, cotizaciones, consultas, informes técnicos, estimaciones y/o cálculos internos, etc.).</w:t>
      </w:r>
    </w:p>
    <w:p w14:paraId="55253395" w14:textId="77777777" w:rsidR="007B3637" w:rsidRPr="006F4B17" w:rsidRDefault="007B3637" w:rsidP="006F4B17">
      <w:pPr>
        <w:jc w:val="both"/>
        <w:rPr>
          <w:rFonts w:ascii="Arial" w:hAnsi="Arial" w:cs="Arial"/>
        </w:rPr>
      </w:pPr>
      <w:r w:rsidRPr="006F4B17">
        <w:rPr>
          <w:rFonts w:ascii="Arial" w:hAnsi="Arial" w:cs="Arial"/>
        </w:rPr>
        <w:t>Por ello, salvo justificación o imposibilidad manifiesta, no se aceptará que el “valor indicativo” se sustente en presupuestos, precios o  importes  históricos  de antigüedad superior a CUATRO (4) meses a contar desde la confección del correspondiente requerimiento.</w:t>
      </w:r>
    </w:p>
    <w:p w14:paraId="0F38C156" w14:textId="77777777" w:rsidR="007B3637" w:rsidRPr="006F4B17" w:rsidRDefault="007B3637" w:rsidP="006F4B17">
      <w:pPr>
        <w:jc w:val="both"/>
        <w:rPr>
          <w:rFonts w:ascii="Arial" w:hAnsi="Arial" w:cs="Arial"/>
        </w:rPr>
      </w:pPr>
      <w:r w:rsidRPr="006F4B17">
        <w:rPr>
          <w:rFonts w:ascii="Arial" w:hAnsi="Arial" w:cs="Arial"/>
        </w:rPr>
        <w:t>MARCA.</w:t>
      </w:r>
    </w:p>
    <w:p w14:paraId="0F5DAA6E" w14:textId="77777777" w:rsidR="007B3637" w:rsidRPr="006F4B17" w:rsidRDefault="007B3637" w:rsidP="006F4B17">
      <w:pPr>
        <w:jc w:val="both"/>
        <w:rPr>
          <w:rFonts w:ascii="Arial" w:hAnsi="Arial" w:cs="Arial"/>
        </w:rPr>
      </w:pPr>
    </w:p>
    <w:p w14:paraId="175FFB8E" w14:textId="77777777" w:rsidR="007B3637" w:rsidRPr="006F4B17" w:rsidRDefault="007B3637" w:rsidP="006F4B17">
      <w:pPr>
        <w:jc w:val="both"/>
        <w:rPr>
          <w:rFonts w:ascii="Arial" w:hAnsi="Arial" w:cs="Arial"/>
        </w:rPr>
      </w:pPr>
      <w:r w:rsidRPr="006F4B17">
        <w:rPr>
          <w:rFonts w:ascii="Arial" w:hAnsi="Arial" w:cs="Arial"/>
        </w:rPr>
        <w:t>Excepto en los casos en que existan razones científicas o técnicas debidamente fundadas, en los requerimientos no deberá solicitarse  marca  determinada, quedando entendido que si se menciona alguna “marca”, lo es al solo efecto de señalar las características generales  del  objeto  pedido,  sin que  ello implique que los proponentes no puedan  ofrecer  artículos  similares  de otras  marcas o tipos, pero especificando concretamente lo que ofrecen.</w:t>
      </w:r>
    </w:p>
    <w:p w14:paraId="584235E6" w14:textId="77777777" w:rsidR="007B3637" w:rsidRPr="006F4B17" w:rsidRDefault="007B3637" w:rsidP="006F4B17">
      <w:pPr>
        <w:jc w:val="both"/>
        <w:rPr>
          <w:rFonts w:ascii="Arial" w:hAnsi="Arial" w:cs="Arial"/>
        </w:rPr>
      </w:pPr>
      <w:r w:rsidRPr="006F4B17">
        <w:rPr>
          <w:rFonts w:ascii="Arial" w:hAnsi="Arial" w:cs="Arial"/>
        </w:rPr>
        <w:t>En caso de solicitarse una marca determinada, el área o unidad requirente deberá justificar la necesidad mediante un informe circunstanciado que justifique la necesidad fundado en aspectos técnicos del bien o servicio a contratar, que no adolezca de arbitrariedad aparente, ni elementos de juicio que destruyan su valor.</w:t>
      </w:r>
    </w:p>
    <w:p w14:paraId="7F1AA50C" w14:textId="77777777" w:rsidR="007B3637" w:rsidRPr="006F4B17" w:rsidRDefault="007B3637" w:rsidP="006F4B17">
      <w:pPr>
        <w:jc w:val="both"/>
        <w:rPr>
          <w:rFonts w:ascii="Arial" w:hAnsi="Arial" w:cs="Arial"/>
        </w:rPr>
      </w:pPr>
      <w:r w:rsidRPr="006F4B17">
        <w:rPr>
          <w:rFonts w:ascii="Arial" w:hAnsi="Arial" w:cs="Arial"/>
        </w:rPr>
        <w:t xml:space="preserve"> </w:t>
      </w:r>
    </w:p>
    <w:p w14:paraId="3C3ABE29" w14:textId="16251F71" w:rsidR="007B3637" w:rsidRPr="006F4B17" w:rsidRDefault="004D7C22" w:rsidP="006F4B17">
      <w:pPr>
        <w:jc w:val="both"/>
        <w:rPr>
          <w:rFonts w:ascii="Arial" w:hAnsi="Arial" w:cs="Arial"/>
        </w:rPr>
      </w:pPr>
      <w:r>
        <w:rPr>
          <w:rFonts w:ascii="Arial" w:hAnsi="Arial" w:cs="Arial"/>
        </w:rPr>
        <w:t>P</w:t>
      </w:r>
      <w:r w:rsidR="007B3637" w:rsidRPr="006F4B17">
        <w:rPr>
          <w:rFonts w:ascii="Arial" w:hAnsi="Arial" w:cs="Arial"/>
        </w:rPr>
        <w:t>REPUESTO LEGÍTIMO.</w:t>
      </w:r>
    </w:p>
    <w:p w14:paraId="349E0E07" w14:textId="77777777" w:rsidR="007B3637" w:rsidRPr="006F4B17" w:rsidRDefault="007B3637" w:rsidP="006F4B17">
      <w:pPr>
        <w:jc w:val="both"/>
        <w:rPr>
          <w:rFonts w:ascii="Arial" w:hAnsi="Arial" w:cs="Arial"/>
        </w:rPr>
      </w:pPr>
    </w:p>
    <w:p w14:paraId="2E8CE1EF" w14:textId="77777777" w:rsidR="007B3637" w:rsidRPr="006F4B17" w:rsidRDefault="007B3637" w:rsidP="006F4B17">
      <w:pPr>
        <w:jc w:val="both"/>
        <w:rPr>
          <w:rFonts w:ascii="Arial" w:hAnsi="Arial" w:cs="Arial"/>
        </w:rPr>
      </w:pPr>
      <w:r w:rsidRPr="006F4B17">
        <w:rPr>
          <w:rFonts w:ascii="Arial" w:hAnsi="Arial" w:cs="Arial"/>
        </w:rPr>
        <w:t>Para la reparación o mantenimiento de aparatos, equipos, máquinas, motores, vagones, coches, o vehículos, y/o para la  adquisición  de  insumos  informáticos podrá solicitarse repuestos denominados legítimos  (originales),  o  insumos  de marca determinada.</w:t>
      </w:r>
    </w:p>
    <w:p w14:paraId="6DC45AEC" w14:textId="77777777" w:rsidR="007B3637" w:rsidRPr="006F4B17" w:rsidRDefault="007B3637" w:rsidP="006F4B17">
      <w:pPr>
        <w:jc w:val="both"/>
        <w:rPr>
          <w:rFonts w:ascii="Arial" w:hAnsi="Arial" w:cs="Arial"/>
        </w:rPr>
      </w:pPr>
      <w:r w:rsidRPr="006F4B17">
        <w:rPr>
          <w:rFonts w:ascii="Arial" w:hAnsi="Arial" w:cs="Arial"/>
        </w:rPr>
        <w:t>Al respecto, la solicitud deberá ser sustentada y justificada por el área requirente/usuaria mediante informe técnico.</w:t>
      </w:r>
    </w:p>
    <w:p w14:paraId="20E10C6B" w14:textId="77777777" w:rsidR="007B3637" w:rsidRPr="006F4B17" w:rsidRDefault="007B3637" w:rsidP="006F4B17">
      <w:pPr>
        <w:jc w:val="both"/>
        <w:rPr>
          <w:rFonts w:ascii="Arial" w:hAnsi="Arial" w:cs="Arial"/>
        </w:rPr>
      </w:pPr>
      <w:r w:rsidRPr="006F4B17">
        <w:rPr>
          <w:rFonts w:ascii="Arial" w:hAnsi="Arial" w:cs="Arial"/>
        </w:rPr>
        <w:t>El responsable del Área Requirente remitirá el REC a la Jefatura correspondiente, la que evaluará dentro del plazo de DOS (2) días hábiles si cumple con los requisitos formales exigidos por el Reglamento.</w:t>
      </w:r>
    </w:p>
    <w:p w14:paraId="74A621EF" w14:textId="77777777" w:rsidR="007B3637" w:rsidRDefault="007B3637" w:rsidP="006F4B17">
      <w:pPr>
        <w:jc w:val="both"/>
        <w:rPr>
          <w:rFonts w:ascii="Arial" w:hAnsi="Arial" w:cs="Arial"/>
        </w:rPr>
      </w:pPr>
      <w:r w:rsidRPr="006F4B17">
        <w:rPr>
          <w:rFonts w:ascii="Arial" w:hAnsi="Arial" w:cs="Arial"/>
        </w:rPr>
        <w:t>En caso de no cumplir con los requisitos establecidos, el REC será devuelto como rechazado al área requirente, la cual podrá remitir un nu</w:t>
      </w:r>
      <w:r w:rsidR="006F4B17">
        <w:rPr>
          <w:rFonts w:ascii="Arial" w:hAnsi="Arial" w:cs="Arial"/>
        </w:rPr>
        <w:t>evo REC.</w:t>
      </w:r>
    </w:p>
    <w:p w14:paraId="2470CF74" w14:textId="77777777" w:rsidR="006F4B17" w:rsidRPr="006F4B17" w:rsidRDefault="006F4B17" w:rsidP="006F4B17">
      <w:pPr>
        <w:jc w:val="both"/>
        <w:rPr>
          <w:rFonts w:ascii="Arial" w:hAnsi="Arial" w:cs="Arial"/>
        </w:rPr>
      </w:pPr>
    </w:p>
    <w:p w14:paraId="16D351E9" w14:textId="77777777" w:rsidR="000A1F84" w:rsidRDefault="000A1F84" w:rsidP="006F4B17">
      <w:pPr>
        <w:jc w:val="both"/>
        <w:rPr>
          <w:rFonts w:ascii="Arial" w:hAnsi="Arial" w:cs="Arial"/>
        </w:rPr>
      </w:pPr>
    </w:p>
    <w:p w14:paraId="43FA1709" w14:textId="77777777" w:rsidR="000A1F84" w:rsidRDefault="000A1F84" w:rsidP="006F4B17">
      <w:pPr>
        <w:jc w:val="both"/>
        <w:rPr>
          <w:rFonts w:ascii="Arial" w:hAnsi="Arial" w:cs="Arial"/>
        </w:rPr>
      </w:pPr>
    </w:p>
    <w:p w14:paraId="6C52815E" w14:textId="77777777" w:rsidR="000A1F84" w:rsidRDefault="000A1F84" w:rsidP="006F4B17">
      <w:pPr>
        <w:jc w:val="both"/>
        <w:rPr>
          <w:rFonts w:ascii="Arial" w:hAnsi="Arial" w:cs="Arial"/>
        </w:rPr>
      </w:pPr>
    </w:p>
    <w:p w14:paraId="3439EFD5" w14:textId="77777777" w:rsidR="000A1F84" w:rsidRDefault="000A1F84" w:rsidP="006F4B17">
      <w:pPr>
        <w:jc w:val="both"/>
        <w:rPr>
          <w:rFonts w:ascii="Arial" w:hAnsi="Arial" w:cs="Arial"/>
        </w:rPr>
      </w:pPr>
    </w:p>
    <w:p w14:paraId="2DB27B72" w14:textId="77777777" w:rsidR="000A1F84" w:rsidRDefault="000A1F84" w:rsidP="006F4B17">
      <w:pPr>
        <w:jc w:val="both"/>
        <w:rPr>
          <w:rFonts w:ascii="Arial" w:hAnsi="Arial" w:cs="Arial"/>
        </w:rPr>
      </w:pPr>
    </w:p>
    <w:p w14:paraId="33369FAE" w14:textId="77777777" w:rsidR="000A1F84" w:rsidRDefault="000A1F84" w:rsidP="006F4B17">
      <w:pPr>
        <w:jc w:val="both"/>
        <w:rPr>
          <w:rFonts w:ascii="Arial" w:hAnsi="Arial" w:cs="Arial"/>
        </w:rPr>
      </w:pPr>
    </w:p>
    <w:p w14:paraId="519892D4" w14:textId="77777777" w:rsidR="000A1F84" w:rsidRDefault="000A1F84" w:rsidP="006F4B17">
      <w:pPr>
        <w:jc w:val="both"/>
        <w:rPr>
          <w:rFonts w:ascii="Arial" w:hAnsi="Arial" w:cs="Arial"/>
        </w:rPr>
      </w:pPr>
    </w:p>
    <w:p w14:paraId="6545A6D4" w14:textId="77777777" w:rsidR="000A1F84" w:rsidRDefault="000A1F84" w:rsidP="006F4B17">
      <w:pPr>
        <w:jc w:val="both"/>
        <w:rPr>
          <w:rFonts w:ascii="Arial" w:hAnsi="Arial" w:cs="Arial"/>
        </w:rPr>
      </w:pPr>
    </w:p>
    <w:p w14:paraId="3C1E0EB9" w14:textId="77777777" w:rsidR="000A1F84" w:rsidRDefault="000A1F84" w:rsidP="006F4B17">
      <w:pPr>
        <w:jc w:val="both"/>
        <w:rPr>
          <w:rFonts w:ascii="Arial" w:hAnsi="Arial" w:cs="Arial"/>
        </w:rPr>
      </w:pPr>
    </w:p>
    <w:p w14:paraId="6827A4C6" w14:textId="77777777" w:rsidR="000A1F84" w:rsidRDefault="000A1F84" w:rsidP="006F4B17">
      <w:pPr>
        <w:jc w:val="both"/>
        <w:rPr>
          <w:rFonts w:ascii="Arial" w:hAnsi="Arial" w:cs="Arial"/>
        </w:rPr>
      </w:pPr>
    </w:p>
    <w:p w14:paraId="53E92A67" w14:textId="77777777" w:rsidR="000A1F84" w:rsidRDefault="000A1F84" w:rsidP="006F4B17">
      <w:pPr>
        <w:jc w:val="both"/>
        <w:rPr>
          <w:rFonts w:ascii="Arial" w:hAnsi="Arial" w:cs="Arial"/>
        </w:rPr>
      </w:pPr>
    </w:p>
    <w:p w14:paraId="330C8F87" w14:textId="77777777" w:rsidR="000A1F84" w:rsidRDefault="000A1F84" w:rsidP="006F4B17">
      <w:pPr>
        <w:jc w:val="both"/>
        <w:rPr>
          <w:rFonts w:ascii="Arial" w:hAnsi="Arial" w:cs="Arial"/>
        </w:rPr>
      </w:pPr>
    </w:p>
    <w:p w14:paraId="03EB0D48" w14:textId="58A55743" w:rsidR="007B3637" w:rsidRDefault="007B3637" w:rsidP="000A1F84">
      <w:pPr>
        <w:pStyle w:val="Ttulo3"/>
        <w:jc w:val="center"/>
      </w:pPr>
      <w:bookmarkStart w:id="105" w:name="_Toc173763229"/>
      <w:r w:rsidRPr="006F4B17">
        <w:t>ANEXO XI</w:t>
      </w:r>
      <w:bookmarkEnd w:id="105"/>
    </w:p>
    <w:p w14:paraId="6B693176" w14:textId="77777777" w:rsidR="006F4B17" w:rsidRPr="006F4B17" w:rsidRDefault="006F4B17" w:rsidP="000A1F84">
      <w:pPr>
        <w:pStyle w:val="Ttulo3"/>
        <w:jc w:val="center"/>
      </w:pPr>
    </w:p>
    <w:p w14:paraId="3D9B5F73" w14:textId="7C21A4A7" w:rsidR="007B3637" w:rsidRDefault="007B3637" w:rsidP="000A1F84">
      <w:pPr>
        <w:pStyle w:val="Ttulo3"/>
        <w:jc w:val="center"/>
      </w:pPr>
      <w:bookmarkStart w:id="106" w:name="_Toc173763230"/>
      <w:r w:rsidRPr="006F4B17">
        <w:t>PROCEDIMIENTO PARA APLICACIÓN DE MULTAS</w:t>
      </w:r>
      <w:bookmarkEnd w:id="106"/>
    </w:p>
    <w:p w14:paraId="0CA981B1" w14:textId="77777777" w:rsidR="006F4B17" w:rsidRPr="006F4B17" w:rsidRDefault="006F4B17" w:rsidP="006F4B17">
      <w:pPr>
        <w:jc w:val="both"/>
        <w:rPr>
          <w:rFonts w:ascii="Arial" w:hAnsi="Arial" w:cs="Arial"/>
        </w:rPr>
      </w:pPr>
    </w:p>
    <w:p w14:paraId="5DE11EA4" w14:textId="77777777" w:rsidR="007B3637" w:rsidRPr="006F4B17" w:rsidRDefault="007B3637" w:rsidP="006F4B17">
      <w:pPr>
        <w:jc w:val="both"/>
        <w:rPr>
          <w:rFonts w:ascii="Arial" w:hAnsi="Arial" w:cs="Arial"/>
        </w:rPr>
      </w:pPr>
      <w:r w:rsidRPr="006F4B17">
        <w:rPr>
          <w:rFonts w:ascii="Arial" w:hAnsi="Arial" w:cs="Arial"/>
        </w:rPr>
        <w:t>A tal fin se deberá seguir el siguiente procedimiento:</w:t>
      </w:r>
    </w:p>
    <w:p w14:paraId="20617463" w14:textId="77777777" w:rsidR="007B3637" w:rsidRPr="006F4B17" w:rsidRDefault="007B3637" w:rsidP="006F4B17">
      <w:pPr>
        <w:jc w:val="both"/>
        <w:rPr>
          <w:rFonts w:ascii="Arial" w:hAnsi="Arial" w:cs="Arial"/>
        </w:rPr>
      </w:pPr>
      <w:r w:rsidRPr="006F4B17">
        <w:rPr>
          <w:rFonts w:ascii="Arial" w:hAnsi="Arial" w:cs="Arial"/>
        </w:rPr>
        <w:t>a)</w:t>
      </w:r>
      <w:r w:rsidRPr="006F4B17">
        <w:rPr>
          <w:rFonts w:ascii="Arial" w:hAnsi="Arial" w:cs="Arial"/>
        </w:rPr>
        <w:tab/>
        <w:t>El incumplimiento o mora en el cumplimiento del contrato por parte de quien resultare adjudicatario se constatará mediante el certificado de recepción suscripto por la Comisión de Recepción oportunamente designada. El certificado deberá indicar los días de retrasos y acompañar toda la documentación que correspondiese.</w:t>
      </w:r>
    </w:p>
    <w:p w14:paraId="55BAC8A3" w14:textId="77777777" w:rsidR="007B3637" w:rsidRPr="006F4B17" w:rsidRDefault="007B3637" w:rsidP="006F4B17">
      <w:pPr>
        <w:jc w:val="both"/>
        <w:rPr>
          <w:rFonts w:ascii="Arial" w:hAnsi="Arial" w:cs="Arial"/>
        </w:rPr>
      </w:pPr>
      <w:r w:rsidRPr="006F4B17">
        <w:rPr>
          <w:rFonts w:ascii="Arial" w:hAnsi="Arial" w:cs="Arial"/>
        </w:rPr>
        <w:t>b)</w:t>
      </w:r>
      <w:r w:rsidRPr="006F4B17">
        <w:rPr>
          <w:rFonts w:ascii="Arial" w:hAnsi="Arial" w:cs="Arial"/>
        </w:rPr>
        <w:tab/>
        <w:t>La División de Cumplimiento Contractual de la Gerencia de Compras y Contrataciones, deberá elaborar dentro de los CINCO (5) días hábiles de notificado el incumplimiento, un informe acompañando un cálculo de la multa por mora conforme el porcentaje previsto en el Pliego de Bases y Condiciones Particulares de la respectiva contratación, indicando la existencia de facturas pendientes de pago, su fecha y monto, recomendando además, si correspondiere, las penalidades y/o sanciones a aplicar.</w:t>
      </w:r>
    </w:p>
    <w:p w14:paraId="79B00AC6" w14:textId="77777777" w:rsidR="007B3637" w:rsidRPr="006F4B17" w:rsidRDefault="007B3637" w:rsidP="006F4B17">
      <w:pPr>
        <w:jc w:val="both"/>
        <w:rPr>
          <w:rFonts w:ascii="Arial" w:hAnsi="Arial" w:cs="Arial"/>
        </w:rPr>
      </w:pPr>
      <w:r w:rsidRPr="006F4B17">
        <w:rPr>
          <w:rFonts w:ascii="Arial" w:hAnsi="Arial" w:cs="Arial"/>
        </w:rPr>
        <w:t>c)</w:t>
      </w:r>
      <w:r w:rsidRPr="006F4B17">
        <w:rPr>
          <w:rFonts w:ascii="Arial" w:hAnsi="Arial" w:cs="Arial"/>
        </w:rPr>
        <w:tab/>
        <w:t>La División de Cumplimiento deberá solicitar por correo electrónico, a la Gerencia de Contabilidad y Finanzas y al Departamento de Tesorería la retención provisoria de las facturas pendientes de pago hasta cubrir el importe de la multa.</w:t>
      </w:r>
    </w:p>
    <w:p w14:paraId="719A4DE8" w14:textId="77777777" w:rsidR="007B3637" w:rsidRPr="006F4B17" w:rsidRDefault="007B3637" w:rsidP="006F4B17">
      <w:pPr>
        <w:jc w:val="both"/>
        <w:rPr>
          <w:rFonts w:ascii="Arial" w:hAnsi="Arial" w:cs="Arial"/>
        </w:rPr>
      </w:pPr>
      <w:r w:rsidRPr="006F4B17">
        <w:rPr>
          <w:rFonts w:ascii="Arial" w:hAnsi="Arial" w:cs="Arial"/>
        </w:rPr>
        <w:t>d)</w:t>
      </w:r>
      <w:r w:rsidRPr="006F4B17">
        <w:rPr>
          <w:rFonts w:ascii="Arial" w:hAnsi="Arial" w:cs="Arial"/>
        </w:rPr>
        <w:tab/>
        <w:t>En caso de que corresponda la rescisión de la orden de compra y/o aplicación de penalidades y/o sanciones que no sean la aplicación de multa automática por mora, se dará intervención a la Gerencia de Asuntos Jurídicos con el correspondiente proyecto de rescisión y/o aplicaciones de penalidades y/o sanciones conforme las instancias de aprobación y adjudicación del artículo 15º del Reglamento de Contrataciones y Compras que haya adjudicado el respectivo procedimiento, quien emitirá el dictamen de estilo y remitirá el expediente a la Gerencia de Compras y Contrataciones para la prosecución  del trámite.</w:t>
      </w:r>
    </w:p>
    <w:p w14:paraId="47ABA069" w14:textId="77777777" w:rsidR="007B3637" w:rsidRPr="006F4B17" w:rsidRDefault="007B3637" w:rsidP="006F4B17">
      <w:pPr>
        <w:jc w:val="both"/>
        <w:rPr>
          <w:rFonts w:ascii="Arial" w:hAnsi="Arial" w:cs="Arial"/>
        </w:rPr>
      </w:pPr>
      <w:r w:rsidRPr="006F4B17">
        <w:rPr>
          <w:rFonts w:ascii="Arial" w:hAnsi="Arial" w:cs="Arial"/>
        </w:rPr>
        <w:t>e)</w:t>
      </w:r>
      <w:r w:rsidRPr="006F4B17">
        <w:rPr>
          <w:rFonts w:ascii="Arial" w:hAnsi="Arial" w:cs="Arial"/>
        </w:rPr>
        <w:tab/>
        <w:t>El Gerente de Compras y Contrataciones aplicará la multa por mora, indicando monto y afectación de la misma, conforme el orden de afectación de penalidades del artículo 37º del Pliego de Bases y Condiciones Generales y remitirá las actuaciones a la División de Cumplimiento para su notificación.</w:t>
      </w:r>
    </w:p>
    <w:p w14:paraId="1E35C1F9" w14:textId="77777777" w:rsidR="007B3637" w:rsidRPr="006F4B17" w:rsidRDefault="007B3637" w:rsidP="006F4B17">
      <w:pPr>
        <w:jc w:val="both"/>
        <w:rPr>
          <w:rFonts w:ascii="Arial" w:hAnsi="Arial" w:cs="Arial"/>
        </w:rPr>
      </w:pPr>
      <w:r w:rsidRPr="006F4B17">
        <w:rPr>
          <w:rFonts w:ascii="Arial" w:hAnsi="Arial" w:cs="Arial"/>
        </w:rPr>
        <w:t>f)</w:t>
      </w:r>
      <w:r w:rsidRPr="006F4B17">
        <w:rPr>
          <w:rFonts w:ascii="Arial" w:hAnsi="Arial" w:cs="Arial"/>
        </w:rPr>
        <w:tab/>
        <w:t>La División de Cumplimiento deberá notificar fehacientemente al oferente, a la dirección de correo electrónico denunciada en su oferta, la resolución del Gerente de Compras e informar a la Gerencia de Contabilidad y Finanzas y al Departamento de Tesorería de dicha Gerencia, la retención definitiva de facturas si las hubiere.</w:t>
      </w:r>
    </w:p>
    <w:p w14:paraId="0F5F4188" w14:textId="77777777" w:rsidR="007B3637" w:rsidRPr="006F4B17" w:rsidRDefault="007B3637" w:rsidP="006F4B17">
      <w:pPr>
        <w:jc w:val="both"/>
        <w:rPr>
          <w:rFonts w:ascii="Arial" w:hAnsi="Arial" w:cs="Arial"/>
        </w:rPr>
      </w:pPr>
      <w:r w:rsidRPr="006F4B17">
        <w:rPr>
          <w:rFonts w:ascii="Arial" w:hAnsi="Arial" w:cs="Arial"/>
        </w:rPr>
        <w:t>g)</w:t>
      </w:r>
      <w:r w:rsidRPr="006F4B17">
        <w:rPr>
          <w:rFonts w:ascii="Arial" w:hAnsi="Arial" w:cs="Arial"/>
        </w:rPr>
        <w:tab/>
        <w:t>El oferente, si así lo considerase, tendrá un plazo de CINCO (5) días hábiles de notificado para interponer la revisión del cálculo de multa, debidamente fundado y acompañando las pruebas que lo acrediten.</w:t>
      </w:r>
    </w:p>
    <w:p w14:paraId="5461AA3D" w14:textId="77777777" w:rsidR="007B3637" w:rsidRPr="006F4B17" w:rsidRDefault="007B3637" w:rsidP="006F4B17">
      <w:pPr>
        <w:jc w:val="both"/>
        <w:rPr>
          <w:rFonts w:ascii="Arial" w:hAnsi="Arial" w:cs="Arial"/>
        </w:rPr>
      </w:pPr>
      <w:r w:rsidRPr="006F4B17">
        <w:rPr>
          <w:rFonts w:ascii="Arial" w:hAnsi="Arial" w:cs="Arial"/>
        </w:rPr>
        <w:t>h)</w:t>
      </w:r>
      <w:r w:rsidRPr="006F4B17">
        <w:rPr>
          <w:rFonts w:ascii="Arial" w:hAnsi="Arial" w:cs="Arial"/>
        </w:rPr>
        <w:tab/>
        <w:t xml:space="preserve"> La División de Cumplimiento deberá proceder a recalcular la multa y o a solicitar mayor documentación a la Comisión de Recepción, si correspondiere o ratificar el cálculo efectuado oportunamente y lo comunicará al Gerente de Compras.</w:t>
      </w:r>
    </w:p>
    <w:p w14:paraId="41CCC9F7" w14:textId="77777777" w:rsidR="007B3637" w:rsidRPr="006F4B17" w:rsidRDefault="007B3637" w:rsidP="006F4B17">
      <w:pPr>
        <w:jc w:val="both"/>
        <w:rPr>
          <w:rFonts w:ascii="Arial" w:hAnsi="Arial" w:cs="Arial"/>
        </w:rPr>
      </w:pPr>
      <w:r w:rsidRPr="006F4B17">
        <w:rPr>
          <w:rFonts w:ascii="Arial" w:hAnsi="Arial" w:cs="Arial"/>
        </w:rPr>
        <w:t>i)</w:t>
      </w:r>
      <w:r w:rsidRPr="006F4B17">
        <w:rPr>
          <w:rFonts w:ascii="Arial" w:hAnsi="Arial" w:cs="Arial"/>
        </w:rPr>
        <w:tab/>
        <w:t>La Gerencia de Compras y Contrataciones ratificará o rectificará la aplicación y cálculo de la multa por mora.</w:t>
      </w:r>
    </w:p>
    <w:p w14:paraId="686CE078" w14:textId="77777777" w:rsidR="007B3637" w:rsidRPr="006F4B17" w:rsidRDefault="007B3637" w:rsidP="006F4B17">
      <w:pPr>
        <w:jc w:val="both"/>
        <w:rPr>
          <w:rFonts w:ascii="Arial" w:hAnsi="Arial" w:cs="Arial"/>
        </w:rPr>
      </w:pPr>
      <w:r w:rsidRPr="006F4B17">
        <w:rPr>
          <w:rFonts w:ascii="Arial" w:hAnsi="Arial" w:cs="Arial"/>
        </w:rPr>
        <w:t>j)</w:t>
      </w:r>
      <w:r w:rsidRPr="006F4B17">
        <w:rPr>
          <w:rFonts w:ascii="Arial" w:hAnsi="Arial" w:cs="Arial"/>
        </w:rPr>
        <w:tab/>
        <w:t>Posteriormente la División de Cumplimiento proceder a notificar al oferente sobre la resolución recaída la que queda firme y definitiva, así como informar a la Gerencia de Contabilidad y Finanzas en caso de que se haya efectuado un recalculo al importe de la multa.</w:t>
      </w:r>
    </w:p>
    <w:p w14:paraId="33EC5055" w14:textId="77777777" w:rsidR="007B3637" w:rsidRPr="006F4B17" w:rsidRDefault="007B3637" w:rsidP="006F4B17">
      <w:pPr>
        <w:jc w:val="both"/>
        <w:rPr>
          <w:rFonts w:ascii="Arial" w:hAnsi="Arial" w:cs="Arial"/>
        </w:rPr>
      </w:pPr>
      <w:r w:rsidRPr="006F4B17">
        <w:rPr>
          <w:rFonts w:ascii="Arial" w:hAnsi="Arial" w:cs="Arial"/>
        </w:rPr>
        <w:t>k)</w:t>
      </w:r>
      <w:r w:rsidRPr="006F4B17">
        <w:rPr>
          <w:rFonts w:ascii="Arial" w:hAnsi="Arial" w:cs="Arial"/>
        </w:rPr>
        <w:tab/>
        <w:t xml:space="preserve">A los fines de las instancias de revisión con la que cuentan los oferentes y/o adjudicatarios, se deja constancia que FMSE en su carácter de sociedad del estado (conforme Decreto Nº 104/19) y de acuerdo a lo establecido en su Estatuto Social (art. 1) le resulta aplicable la Ley Nº 20.705 (Ley Sociedades del Estado) que expresa de </w:t>
      </w:r>
      <w:r w:rsidRPr="006F4B17">
        <w:rPr>
          <w:rFonts w:ascii="Arial" w:hAnsi="Arial" w:cs="Arial"/>
        </w:rPr>
        <w:lastRenderedPageBreak/>
        <w:t xml:space="preserve">manera categórica en el artículo 6º que “No serán de aplicación a las sociedades del Estado las leyes de contabilidad, de obras públicas y de procedimientos administrativos”. </w:t>
      </w:r>
    </w:p>
    <w:p w14:paraId="482C3FE2" w14:textId="77777777" w:rsidR="009B09C0" w:rsidRPr="00000F5C" w:rsidRDefault="009B09C0" w:rsidP="00000F5C"/>
    <w:sectPr w:rsidR="009B09C0" w:rsidRPr="00000F5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C74C0" w14:textId="77777777" w:rsidR="00AA7439" w:rsidRDefault="00AA7439" w:rsidP="009A61CA">
      <w:r>
        <w:separator/>
      </w:r>
    </w:p>
    <w:p w14:paraId="41E7CE87" w14:textId="77777777" w:rsidR="00AA7439" w:rsidRDefault="00AA7439"/>
    <w:p w14:paraId="74EAF6A5" w14:textId="77777777" w:rsidR="00AA7439" w:rsidRDefault="00AA7439"/>
    <w:p w14:paraId="7504FD77" w14:textId="77777777" w:rsidR="00AA7439" w:rsidRDefault="00AA7439"/>
  </w:endnote>
  <w:endnote w:type="continuationSeparator" w:id="0">
    <w:p w14:paraId="5C5A71CB" w14:textId="77777777" w:rsidR="00AA7439" w:rsidRDefault="00AA7439" w:rsidP="009A61CA">
      <w:r>
        <w:continuationSeparator/>
      </w:r>
    </w:p>
    <w:p w14:paraId="14CC5DE7" w14:textId="77777777" w:rsidR="00AA7439" w:rsidRDefault="00AA7439"/>
    <w:p w14:paraId="7F3B22A2" w14:textId="77777777" w:rsidR="00AA7439" w:rsidRDefault="00AA7439"/>
    <w:p w14:paraId="1AAC9824" w14:textId="77777777" w:rsidR="00AA7439" w:rsidRDefault="00AA7439"/>
  </w:endnote>
  <w:endnote w:type="continuationNotice" w:id="1">
    <w:p w14:paraId="66FD1DE0" w14:textId="77777777" w:rsidR="00AA7439" w:rsidRDefault="00AA7439"/>
    <w:p w14:paraId="177008BF" w14:textId="77777777" w:rsidR="00AA7439" w:rsidRDefault="00AA7439"/>
    <w:p w14:paraId="400C5038" w14:textId="77777777" w:rsidR="00AA7439" w:rsidRDefault="00AA7439"/>
    <w:p w14:paraId="336E3D1A" w14:textId="77777777" w:rsidR="00AA7439" w:rsidRDefault="00AA74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7433C" w14:textId="77777777" w:rsidR="001A4667" w:rsidRDefault="001A46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3450620"/>
      <w:docPartObj>
        <w:docPartGallery w:val="Page Numbers (Bottom of Page)"/>
        <w:docPartUnique/>
      </w:docPartObj>
    </w:sdtPr>
    <w:sdtEndPr/>
    <w:sdtContent>
      <w:p w14:paraId="403D8D2F" w14:textId="4C055F18" w:rsidR="001A4667" w:rsidRDefault="001A4667">
        <w:pPr>
          <w:pStyle w:val="Piedepgina"/>
        </w:pPr>
        <w:r>
          <w:fldChar w:fldCharType="begin"/>
        </w:r>
        <w:r>
          <w:instrText>PAGE   \* MERGEFORMAT</w:instrText>
        </w:r>
        <w:r>
          <w:fldChar w:fldCharType="separate"/>
        </w:r>
        <w:r w:rsidR="00803A5A">
          <w:rPr>
            <w:noProof/>
          </w:rPr>
          <w:t>28</w:t>
        </w:r>
        <w:r>
          <w:fldChar w:fldCharType="end"/>
        </w:r>
      </w:p>
    </w:sdtContent>
  </w:sdt>
  <w:p w14:paraId="145E12FA" w14:textId="77777777" w:rsidR="001A4667" w:rsidRDefault="001A466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D6790" w14:textId="7C54D16B" w:rsidR="001A4667" w:rsidRDefault="001A4667" w:rsidP="00693113">
    <w:pPr>
      <w:pStyle w:val="Piedepgina"/>
    </w:pPr>
    <w:r>
      <w:rPr>
        <w:noProof/>
        <w:lang w:val="es-AR" w:eastAsia="es-AR"/>
      </w:rPr>
      <w:drawing>
        <wp:anchor distT="0" distB="0" distL="0" distR="0" simplePos="0" relativeHeight="251662336" behindDoc="0" locked="0" layoutInCell="1" allowOverlap="1" wp14:anchorId="755AE4C0" wp14:editId="3B06887F">
          <wp:simplePos x="0" y="0"/>
          <wp:positionH relativeFrom="page">
            <wp:posOffset>1925955</wp:posOffset>
          </wp:positionH>
          <wp:positionV relativeFrom="paragraph">
            <wp:posOffset>8202295</wp:posOffset>
          </wp:positionV>
          <wp:extent cx="3959860" cy="782955"/>
          <wp:effectExtent l="0" t="0" r="254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9860"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0" distR="0" simplePos="0" relativeHeight="251661312" behindDoc="0" locked="0" layoutInCell="1" allowOverlap="1" wp14:anchorId="04AF3599" wp14:editId="50A7F0AB">
          <wp:simplePos x="0" y="0"/>
          <wp:positionH relativeFrom="page">
            <wp:posOffset>1925955</wp:posOffset>
          </wp:positionH>
          <wp:positionV relativeFrom="paragraph">
            <wp:posOffset>8202295</wp:posOffset>
          </wp:positionV>
          <wp:extent cx="3959860" cy="782955"/>
          <wp:effectExtent l="0" t="0" r="2540" b="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9860"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0" distR="0" simplePos="0" relativeHeight="251660288" behindDoc="0" locked="0" layoutInCell="1" allowOverlap="1" wp14:anchorId="55C8B1E7" wp14:editId="0F5DC655">
          <wp:simplePos x="0" y="0"/>
          <wp:positionH relativeFrom="page">
            <wp:posOffset>1925955</wp:posOffset>
          </wp:positionH>
          <wp:positionV relativeFrom="paragraph">
            <wp:posOffset>8202295</wp:posOffset>
          </wp:positionV>
          <wp:extent cx="3959860" cy="782955"/>
          <wp:effectExtent l="0" t="0" r="254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9860" cy="7829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D9031" w14:textId="77777777" w:rsidR="00AA7439" w:rsidRDefault="00AA7439" w:rsidP="009A61CA">
      <w:r>
        <w:separator/>
      </w:r>
    </w:p>
    <w:p w14:paraId="6A61A501" w14:textId="77777777" w:rsidR="00AA7439" w:rsidRDefault="00AA7439"/>
    <w:p w14:paraId="3F040549" w14:textId="77777777" w:rsidR="00AA7439" w:rsidRDefault="00AA7439"/>
    <w:p w14:paraId="184B86E8" w14:textId="77777777" w:rsidR="00AA7439" w:rsidRDefault="00AA7439"/>
  </w:footnote>
  <w:footnote w:type="continuationSeparator" w:id="0">
    <w:p w14:paraId="577187F5" w14:textId="77777777" w:rsidR="00AA7439" w:rsidRDefault="00AA7439" w:rsidP="009A61CA">
      <w:r>
        <w:continuationSeparator/>
      </w:r>
    </w:p>
    <w:p w14:paraId="39799D0B" w14:textId="77777777" w:rsidR="00AA7439" w:rsidRDefault="00AA7439"/>
    <w:p w14:paraId="098A7D13" w14:textId="77777777" w:rsidR="00AA7439" w:rsidRDefault="00AA7439"/>
    <w:p w14:paraId="20ECFFB8" w14:textId="77777777" w:rsidR="00AA7439" w:rsidRDefault="00AA7439"/>
  </w:footnote>
  <w:footnote w:type="continuationNotice" w:id="1">
    <w:p w14:paraId="0B5DE7F3" w14:textId="77777777" w:rsidR="00AA7439" w:rsidRDefault="00AA7439"/>
    <w:p w14:paraId="2C980A7A" w14:textId="77777777" w:rsidR="00AA7439" w:rsidRDefault="00AA7439"/>
    <w:p w14:paraId="5FD6C2CF" w14:textId="77777777" w:rsidR="00AA7439" w:rsidRDefault="00AA7439"/>
    <w:p w14:paraId="4CFC6CE5" w14:textId="77777777" w:rsidR="00AA7439" w:rsidRDefault="00AA74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B8FF4" w14:textId="77777777" w:rsidR="001A4667" w:rsidRDefault="001A46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FF27E" w14:textId="68636F70" w:rsidR="001A4667" w:rsidRDefault="001A4667" w:rsidP="00615173">
    <w:pPr>
      <w:pStyle w:val="Encabezado"/>
      <w:tabs>
        <w:tab w:val="clear" w:pos="4252"/>
        <w:tab w:val="clear" w:pos="8504"/>
        <w:tab w:val="left" w:pos="9066"/>
      </w:tabs>
    </w:pPr>
    <w:r>
      <w:rPr>
        <w:noProof/>
        <w:lang w:val="es-AR" w:eastAsia="es-AR"/>
      </w:rPr>
      <w:drawing>
        <wp:anchor distT="0" distB="0" distL="0" distR="0" simplePos="0" relativeHeight="251659264" behindDoc="1" locked="0" layoutInCell="1" allowOverlap="1" wp14:anchorId="79BBECBB" wp14:editId="3975C031">
          <wp:simplePos x="0" y="0"/>
          <wp:positionH relativeFrom="page">
            <wp:posOffset>4442460</wp:posOffset>
          </wp:positionH>
          <wp:positionV relativeFrom="page">
            <wp:posOffset>173990</wp:posOffset>
          </wp:positionV>
          <wp:extent cx="2368550" cy="6096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8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8365D" w14:textId="77777777" w:rsidR="001A4667" w:rsidRDefault="001A466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0C0361"/>
    <w:multiLevelType w:val="hybridMultilevel"/>
    <w:tmpl w:val="4258887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48146210"/>
    <w:multiLevelType w:val="hybridMultilevel"/>
    <w:tmpl w:val="A650B444"/>
    <w:lvl w:ilvl="0" w:tplc="3F644F56">
      <w:start w:val="1"/>
      <w:numFmt w:val="lowerLetter"/>
      <w:lvlText w:val="%1)"/>
      <w:lvlJc w:val="left"/>
      <w:pPr>
        <w:ind w:left="141" w:hanging="200"/>
      </w:pPr>
      <w:rPr>
        <w:rFonts w:ascii="Times New Roman" w:eastAsia="Times New Roman" w:hAnsi="Times New Roman" w:cs="Times New Roman" w:hint="default"/>
        <w:spacing w:val="0"/>
        <w:w w:val="103"/>
        <w:sz w:val="18"/>
        <w:szCs w:val="18"/>
        <w:lang w:val="es-ES" w:eastAsia="en-US" w:bidi="ar-SA"/>
      </w:rPr>
    </w:lvl>
    <w:lvl w:ilvl="1" w:tplc="EB92C93A">
      <w:numFmt w:val="bullet"/>
      <w:lvlText w:val="•"/>
      <w:lvlJc w:val="left"/>
      <w:pPr>
        <w:ind w:left="978" w:hanging="200"/>
      </w:pPr>
      <w:rPr>
        <w:rFonts w:hint="default"/>
        <w:lang w:val="es-ES" w:eastAsia="en-US" w:bidi="ar-SA"/>
      </w:rPr>
    </w:lvl>
    <w:lvl w:ilvl="2" w:tplc="2ABCB73C">
      <w:numFmt w:val="bullet"/>
      <w:lvlText w:val="•"/>
      <w:lvlJc w:val="left"/>
      <w:pPr>
        <w:ind w:left="1816" w:hanging="200"/>
      </w:pPr>
      <w:rPr>
        <w:rFonts w:hint="default"/>
        <w:lang w:val="es-ES" w:eastAsia="en-US" w:bidi="ar-SA"/>
      </w:rPr>
    </w:lvl>
    <w:lvl w:ilvl="3" w:tplc="F55C88EC">
      <w:numFmt w:val="bullet"/>
      <w:lvlText w:val="•"/>
      <w:lvlJc w:val="left"/>
      <w:pPr>
        <w:ind w:left="2654" w:hanging="200"/>
      </w:pPr>
      <w:rPr>
        <w:rFonts w:hint="default"/>
        <w:lang w:val="es-ES" w:eastAsia="en-US" w:bidi="ar-SA"/>
      </w:rPr>
    </w:lvl>
    <w:lvl w:ilvl="4" w:tplc="4BD4633E">
      <w:numFmt w:val="bullet"/>
      <w:lvlText w:val="•"/>
      <w:lvlJc w:val="left"/>
      <w:pPr>
        <w:ind w:left="3492" w:hanging="200"/>
      </w:pPr>
      <w:rPr>
        <w:rFonts w:hint="default"/>
        <w:lang w:val="es-ES" w:eastAsia="en-US" w:bidi="ar-SA"/>
      </w:rPr>
    </w:lvl>
    <w:lvl w:ilvl="5" w:tplc="D556ECAC">
      <w:numFmt w:val="bullet"/>
      <w:lvlText w:val="•"/>
      <w:lvlJc w:val="left"/>
      <w:pPr>
        <w:ind w:left="4331" w:hanging="200"/>
      </w:pPr>
      <w:rPr>
        <w:rFonts w:hint="default"/>
        <w:lang w:val="es-ES" w:eastAsia="en-US" w:bidi="ar-SA"/>
      </w:rPr>
    </w:lvl>
    <w:lvl w:ilvl="6" w:tplc="29E8F080">
      <w:numFmt w:val="bullet"/>
      <w:lvlText w:val="•"/>
      <w:lvlJc w:val="left"/>
      <w:pPr>
        <w:ind w:left="5169" w:hanging="200"/>
      </w:pPr>
      <w:rPr>
        <w:rFonts w:hint="default"/>
        <w:lang w:val="es-ES" w:eastAsia="en-US" w:bidi="ar-SA"/>
      </w:rPr>
    </w:lvl>
    <w:lvl w:ilvl="7" w:tplc="EE0CC0F2">
      <w:numFmt w:val="bullet"/>
      <w:lvlText w:val="•"/>
      <w:lvlJc w:val="left"/>
      <w:pPr>
        <w:ind w:left="6007" w:hanging="200"/>
      </w:pPr>
      <w:rPr>
        <w:rFonts w:hint="default"/>
        <w:lang w:val="es-ES" w:eastAsia="en-US" w:bidi="ar-SA"/>
      </w:rPr>
    </w:lvl>
    <w:lvl w:ilvl="8" w:tplc="BB7640A4">
      <w:numFmt w:val="bullet"/>
      <w:lvlText w:val="•"/>
      <w:lvlJc w:val="left"/>
      <w:pPr>
        <w:ind w:left="6845" w:hanging="200"/>
      </w:pPr>
      <w:rPr>
        <w:rFonts w:hint="default"/>
        <w:lang w:val="es-ES" w:eastAsia="en-US" w:bidi="ar-SA"/>
      </w:rPr>
    </w:lvl>
  </w:abstractNum>
  <w:abstractNum w:abstractNumId="2" w15:restartNumberingAfterBreak="0">
    <w:nsid w:val="57855DA8"/>
    <w:multiLevelType w:val="hybridMultilevel"/>
    <w:tmpl w:val="E9E6B9D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5ACB5C0F"/>
    <w:multiLevelType w:val="hybridMultilevel"/>
    <w:tmpl w:val="4D4A856A"/>
    <w:lvl w:ilvl="0" w:tplc="A1FA88F4">
      <w:start w:val="1"/>
      <w:numFmt w:val="lowerLetter"/>
      <w:lvlText w:val="%1)"/>
      <w:lvlJc w:val="left"/>
      <w:pPr>
        <w:ind w:left="643" w:hanging="360"/>
      </w:pPr>
      <w:rPr>
        <w:rFonts w:ascii="Arial" w:eastAsia="Malgun Gothic Semilight" w:hAnsi="Arial" w:cs="Arial"/>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6E045903"/>
    <w:multiLevelType w:val="hybridMultilevel"/>
    <w:tmpl w:val="E11EEA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040975485">
    <w:abstractNumId w:val="1"/>
  </w:num>
  <w:num w:numId="2" w16cid:durableId="1725332555">
    <w:abstractNumId w:val="2"/>
  </w:num>
  <w:num w:numId="3" w16cid:durableId="997031671">
    <w:abstractNumId w:val="0"/>
  </w:num>
  <w:num w:numId="4" w16cid:durableId="784079608">
    <w:abstractNumId w:val="4"/>
  </w:num>
  <w:num w:numId="5" w16cid:durableId="1975793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71E"/>
    <w:rsid w:val="00000F5C"/>
    <w:rsid w:val="000132F9"/>
    <w:rsid w:val="000159FA"/>
    <w:rsid w:val="00033893"/>
    <w:rsid w:val="00036700"/>
    <w:rsid w:val="00081244"/>
    <w:rsid w:val="0009189E"/>
    <w:rsid w:val="000A1F84"/>
    <w:rsid w:val="000A4046"/>
    <w:rsid w:val="000B7C6E"/>
    <w:rsid w:val="000F21AF"/>
    <w:rsid w:val="00131C63"/>
    <w:rsid w:val="00137323"/>
    <w:rsid w:val="001379A6"/>
    <w:rsid w:val="00197C8D"/>
    <w:rsid w:val="001A0470"/>
    <w:rsid w:val="001A3955"/>
    <w:rsid w:val="001A4667"/>
    <w:rsid w:val="00245FE8"/>
    <w:rsid w:val="0025604C"/>
    <w:rsid w:val="002659AA"/>
    <w:rsid w:val="0028071E"/>
    <w:rsid w:val="00283F89"/>
    <w:rsid w:val="002A4A8F"/>
    <w:rsid w:val="002D5A56"/>
    <w:rsid w:val="003011C4"/>
    <w:rsid w:val="00326932"/>
    <w:rsid w:val="00336E82"/>
    <w:rsid w:val="0034131E"/>
    <w:rsid w:val="00356887"/>
    <w:rsid w:val="003609AE"/>
    <w:rsid w:val="00361091"/>
    <w:rsid w:val="00375732"/>
    <w:rsid w:val="00375BBF"/>
    <w:rsid w:val="003875D5"/>
    <w:rsid w:val="00390D50"/>
    <w:rsid w:val="00393B6F"/>
    <w:rsid w:val="003A01EC"/>
    <w:rsid w:val="003B0D84"/>
    <w:rsid w:val="003B15C1"/>
    <w:rsid w:val="003B324C"/>
    <w:rsid w:val="003B6EC6"/>
    <w:rsid w:val="003C1129"/>
    <w:rsid w:val="003F2D39"/>
    <w:rsid w:val="00433161"/>
    <w:rsid w:val="00443E9F"/>
    <w:rsid w:val="0048549F"/>
    <w:rsid w:val="00487A21"/>
    <w:rsid w:val="00492F77"/>
    <w:rsid w:val="004B4DF5"/>
    <w:rsid w:val="004B4F7C"/>
    <w:rsid w:val="004C1C2C"/>
    <w:rsid w:val="004C3A74"/>
    <w:rsid w:val="004D7C22"/>
    <w:rsid w:val="004F4FA0"/>
    <w:rsid w:val="0053093F"/>
    <w:rsid w:val="00560F1C"/>
    <w:rsid w:val="005744B3"/>
    <w:rsid w:val="00596E14"/>
    <w:rsid w:val="005979CC"/>
    <w:rsid w:val="005C3242"/>
    <w:rsid w:val="005D3A71"/>
    <w:rsid w:val="005E3020"/>
    <w:rsid w:val="005E3D4A"/>
    <w:rsid w:val="005E4C4E"/>
    <w:rsid w:val="00615173"/>
    <w:rsid w:val="00621F45"/>
    <w:rsid w:val="006258F0"/>
    <w:rsid w:val="00662B31"/>
    <w:rsid w:val="00664F2C"/>
    <w:rsid w:val="00670692"/>
    <w:rsid w:val="00685673"/>
    <w:rsid w:val="00693113"/>
    <w:rsid w:val="006F4679"/>
    <w:rsid w:val="006F4B17"/>
    <w:rsid w:val="0070352A"/>
    <w:rsid w:val="00710BFB"/>
    <w:rsid w:val="00723B85"/>
    <w:rsid w:val="00726F32"/>
    <w:rsid w:val="007317D2"/>
    <w:rsid w:val="00736E5F"/>
    <w:rsid w:val="00753164"/>
    <w:rsid w:val="00762A08"/>
    <w:rsid w:val="00764694"/>
    <w:rsid w:val="007735E6"/>
    <w:rsid w:val="00774B58"/>
    <w:rsid w:val="007768B3"/>
    <w:rsid w:val="007B1A06"/>
    <w:rsid w:val="007B3637"/>
    <w:rsid w:val="007B3DCA"/>
    <w:rsid w:val="007D1719"/>
    <w:rsid w:val="00803A5A"/>
    <w:rsid w:val="00814FDA"/>
    <w:rsid w:val="00822061"/>
    <w:rsid w:val="00837D14"/>
    <w:rsid w:val="008418C5"/>
    <w:rsid w:val="008565F9"/>
    <w:rsid w:val="00860C34"/>
    <w:rsid w:val="0087272E"/>
    <w:rsid w:val="00873BBD"/>
    <w:rsid w:val="00890436"/>
    <w:rsid w:val="008961AE"/>
    <w:rsid w:val="008C2BD0"/>
    <w:rsid w:val="008C3335"/>
    <w:rsid w:val="008C79D2"/>
    <w:rsid w:val="008D4341"/>
    <w:rsid w:val="008E1CA9"/>
    <w:rsid w:val="00904AD7"/>
    <w:rsid w:val="00921FE4"/>
    <w:rsid w:val="00950B8D"/>
    <w:rsid w:val="00950C59"/>
    <w:rsid w:val="00974419"/>
    <w:rsid w:val="00985690"/>
    <w:rsid w:val="009A021D"/>
    <w:rsid w:val="009A61CA"/>
    <w:rsid w:val="009B09C0"/>
    <w:rsid w:val="009B695F"/>
    <w:rsid w:val="009C470E"/>
    <w:rsid w:val="009D24EE"/>
    <w:rsid w:val="00A468FC"/>
    <w:rsid w:val="00A57C12"/>
    <w:rsid w:val="00A670FE"/>
    <w:rsid w:val="00A82C3C"/>
    <w:rsid w:val="00A918A1"/>
    <w:rsid w:val="00AA7439"/>
    <w:rsid w:val="00AD58C7"/>
    <w:rsid w:val="00B00665"/>
    <w:rsid w:val="00B03C5E"/>
    <w:rsid w:val="00B264AF"/>
    <w:rsid w:val="00B91D40"/>
    <w:rsid w:val="00B954A1"/>
    <w:rsid w:val="00BD358E"/>
    <w:rsid w:val="00C3424E"/>
    <w:rsid w:val="00C63C4C"/>
    <w:rsid w:val="00C70CF2"/>
    <w:rsid w:val="00C831F4"/>
    <w:rsid w:val="00C833F6"/>
    <w:rsid w:val="00CB3B7A"/>
    <w:rsid w:val="00CB3F6D"/>
    <w:rsid w:val="00CD4BB4"/>
    <w:rsid w:val="00D03C98"/>
    <w:rsid w:val="00D049B2"/>
    <w:rsid w:val="00D43582"/>
    <w:rsid w:val="00D55D26"/>
    <w:rsid w:val="00D64545"/>
    <w:rsid w:val="00D66550"/>
    <w:rsid w:val="00D83AAE"/>
    <w:rsid w:val="00D83B22"/>
    <w:rsid w:val="00D84456"/>
    <w:rsid w:val="00D855E9"/>
    <w:rsid w:val="00DB121E"/>
    <w:rsid w:val="00DC6E3E"/>
    <w:rsid w:val="00DF170A"/>
    <w:rsid w:val="00E02A64"/>
    <w:rsid w:val="00E16FFC"/>
    <w:rsid w:val="00E2496B"/>
    <w:rsid w:val="00E25E6E"/>
    <w:rsid w:val="00E308FF"/>
    <w:rsid w:val="00E42E87"/>
    <w:rsid w:val="00E62AE5"/>
    <w:rsid w:val="00E64F69"/>
    <w:rsid w:val="00E66E84"/>
    <w:rsid w:val="00E6792E"/>
    <w:rsid w:val="00E868AC"/>
    <w:rsid w:val="00EA3520"/>
    <w:rsid w:val="00EC374C"/>
    <w:rsid w:val="00ED4C59"/>
    <w:rsid w:val="00ED6627"/>
    <w:rsid w:val="00EE2B86"/>
    <w:rsid w:val="00EF671E"/>
    <w:rsid w:val="00F06DDB"/>
    <w:rsid w:val="00F16B57"/>
    <w:rsid w:val="00F259A5"/>
    <w:rsid w:val="00F264CD"/>
    <w:rsid w:val="00F26FBF"/>
    <w:rsid w:val="00F317C4"/>
    <w:rsid w:val="00F43B84"/>
    <w:rsid w:val="00F46581"/>
    <w:rsid w:val="00F62DB9"/>
    <w:rsid w:val="00F6539C"/>
    <w:rsid w:val="00F81851"/>
    <w:rsid w:val="00F95C60"/>
    <w:rsid w:val="00FA3F76"/>
    <w:rsid w:val="00FA5191"/>
    <w:rsid w:val="00FA6CB2"/>
    <w:rsid w:val="00FC4E07"/>
    <w:rsid w:val="00FF00B5"/>
    <w:rsid w:val="00FF4F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E2664"/>
  <w15:chartTrackingRefBased/>
  <w15:docId w15:val="{229F146A-BD27-407B-B169-83585F2F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8071E"/>
    <w:pPr>
      <w:widowControl w:val="0"/>
      <w:autoSpaceDE w:val="0"/>
      <w:autoSpaceDN w:val="0"/>
      <w:spacing w:after="0" w:line="240" w:lineRule="auto"/>
    </w:pPr>
    <w:rPr>
      <w:rFonts w:ascii="Malgun Gothic Semilight" w:eastAsia="Malgun Gothic Semilight" w:hAnsi="Malgun Gothic Semilight" w:cs="Malgun Gothic Semilight"/>
      <w:lang w:val="es-ES"/>
    </w:rPr>
  </w:style>
  <w:style w:type="paragraph" w:styleId="Ttulo1">
    <w:name w:val="heading 1"/>
    <w:basedOn w:val="Normal"/>
    <w:next w:val="Normal"/>
    <w:link w:val="Ttulo1Car"/>
    <w:uiPriority w:val="9"/>
    <w:qFormat/>
    <w:rsid w:val="002807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8071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071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A61C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071E"/>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28071E"/>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uiPriority w:val="9"/>
    <w:rsid w:val="0028071E"/>
    <w:rPr>
      <w:rFonts w:asciiTheme="majorHAnsi" w:eastAsiaTheme="majorEastAsia" w:hAnsiTheme="majorHAnsi" w:cstheme="majorBidi"/>
      <w:color w:val="1F4D78" w:themeColor="accent1" w:themeShade="7F"/>
      <w:sz w:val="24"/>
      <w:szCs w:val="24"/>
      <w:lang w:val="es-ES"/>
    </w:rPr>
  </w:style>
  <w:style w:type="paragraph" w:styleId="Textoindependiente">
    <w:name w:val="Body Text"/>
    <w:basedOn w:val="Normal"/>
    <w:link w:val="TextoindependienteCar"/>
    <w:uiPriority w:val="1"/>
    <w:qFormat/>
    <w:rsid w:val="0028071E"/>
    <w:pPr>
      <w:ind w:left="508"/>
      <w:jc w:val="both"/>
    </w:pPr>
  </w:style>
  <w:style w:type="character" w:customStyle="1" w:styleId="TextoindependienteCar">
    <w:name w:val="Texto independiente Car"/>
    <w:basedOn w:val="Fuentedeprrafopredeter"/>
    <w:link w:val="Textoindependiente"/>
    <w:uiPriority w:val="1"/>
    <w:rsid w:val="0028071E"/>
    <w:rPr>
      <w:rFonts w:ascii="Malgun Gothic Semilight" w:eastAsia="Malgun Gothic Semilight" w:hAnsi="Malgun Gothic Semilight" w:cs="Malgun Gothic Semilight"/>
      <w:lang w:val="es-ES"/>
    </w:rPr>
  </w:style>
  <w:style w:type="paragraph" w:customStyle="1" w:styleId="TableParagraph">
    <w:name w:val="Table Paragraph"/>
    <w:basedOn w:val="Normal"/>
    <w:uiPriority w:val="1"/>
    <w:qFormat/>
    <w:rsid w:val="0028071E"/>
    <w:rPr>
      <w:rFonts w:ascii="Times New Roman" w:eastAsia="Times New Roman" w:hAnsi="Times New Roman" w:cs="Times New Roman"/>
    </w:rPr>
  </w:style>
  <w:style w:type="character" w:customStyle="1" w:styleId="Ttulo4Car">
    <w:name w:val="Título 4 Car"/>
    <w:basedOn w:val="Fuentedeprrafopredeter"/>
    <w:link w:val="Ttulo4"/>
    <w:uiPriority w:val="9"/>
    <w:rsid w:val="009A61CA"/>
    <w:rPr>
      <w:rFonts w:asciiTheme="majorHAnsi" w:eastAsiaTheme="majorEastAsia" w:hAnsiTheme="majorHAnsi" w:cstheme="majorBidi"/>
      <w:i/>
      <w:iCs/>
      <w:color w:val="2E74B5" w:themeColor="accent1" w:themeShade="BF"/>
      <w:lang w:val="es-ES"/>
    </w:rPr>
  </w:style>
  <w:style w:type="paragraph" w:styleId="Encabezado">
    <w:name w:val="header"/>
    <w:basedOn w:val="Normal"/>
    <w:link w:val="EncabezadoCar"/>
    <w:uiPriority w:val="99"/>
    <w:unhideWhenUsed/>
    <w:rsid w:val="009A61CA"/>
    <w:pPr>
      <w:tabs>
        <w:tab w:val="center" w:pos="4252"/>
        <w:tab w:val="right" w:pos="8504"/>
      </w:tabs>
    </w:pPr>
  </w:style>
  <w:style w:type="character" w:customStyle="1" w:styleId="EncabezadoCar">
    <w:name w:val="Encabezado Car"/>
    <w:basedOn w:val="Fuentedeprrafopredeter"/>
    <w:link w:val="Encabezado"/>
    <w:uiPriority w:val="99"/>
    <w:rsid w:val="009A61CA"/>
    <w:rPr>
      <w:rFonts w:ascii="Malgun Gothic Semilight" w:eastAsia="Malgun Gothic Semilight" w:hAnsi="Malgun Gothic Semilight" w:cs="Malgun Gothic Semilight"/>
      <w:lang w:val="es-ES"/>
    </w:rPr>
  </w:style>
  <w:style w:type="paragraph" w:styleId="Piedepgina">
    <w:name w:val="footer"/>
    <w:basedOn w:val="Normal"/>
    <w:link w:val="PiedepginaCar"/>
    <w:uiPriority w:val="99"/>
    <w:unhideWhenUsed/>
    <w:rsid w:val="009A61CA"/>
    <w:pPr>
      <w:tabs>
        <w:tab w:val="center" w:pos="4252"/>
        <w:tab w:val="right" w:pos="8504"/>
      </w:tabs>
    </w:pPr>
  </w:style>
  <w:style w:type="character" w:customStyle="1" w:styleId="PiedepginaCar">
    <w:name w:val="Pie de página Car"/>
    <w:basedOn w:val="Fuentedeprrafopredeter"/>
    <w:link w:val="Piedepgina"/>
    <w:uiPriority w:val="99"/>
    <w:rsid w:val="009A61CA"/>
    <w:rPr>
      <w:rFonts w:ascii="Malgun Gothic Semilight" w:eastAsia="Malgun Gothic Semilight" w:hAnsi="Malgun Gothic Semilight" w:cs="Malgun Gothic Semilight"/>
      <w:lang w:val="es-ES"/>
    </w:rPr>
  </w:style>
  <w:style w:type="paragraph" w:styleId="Prrafodelista">
    <w:name w:val="List Paragraph"/>
    <w:basedOn w:val="Normal"/>
    <w:uiPriority w:val="34"/>
    <w:qFormat/>
    <w:rsid w:val="009A61CA"/>
    <w:pPr>
      <w:ind w:left="720"/>
      <w:contextualSpacing/>
    </w:pPr>
  </w:style>
  <w:style w:type="paragraph" w:styleId="TtuloTDC">
    <w:name w:val="TOC Heading"/>
    <w:basedOn w:val="Ttulo1"/>
    <w:next w:val="Normal"/>
    <w:uiPriority w:val="39"/>
    <w:unhideWhenUsed/>
    <w:qFormat/>
    <w:rsid w:val="009A61CA"/>
    <w:pPr>
      <w:widowControl/>
      <w:autoSpaceDE/>
      <w:autoSpaceDN/>
      <w:spacing w:line="259" w:lineRule="auto"/>
      <w:outlineLvl w:val="9"/>
    </w:pPr>
    <w:rPr>
      <w:lang w:val="es-AR" w:eastAsia="es-AR"/>
    </w:rPr>
  </w:style>
  <w:style w:type="paragraph" w:styleId="TDC1">
    <w:name w:val="toc 1"/>
    <w:basedOn w:val="Normal"/>
    <w:next w:val="Normal"/>
    <w:autoRedefine/>
    <w:uiPriority w:val="39"/>
    <w:unhideWhenUsed/>
    <w:rsid w:val="009A61CA"/>
    <w:pPr>
      <w:spacing w:after="100"/>
    </w:pPr>
  </w:style>
  <w:style w:type="paragraph" w:styleId="TDC2">
    <w:name w:val="toc 2"/>
    <w:basedOn w:val="Normal"/>
    <w:next w:val="Normal"/>
    <w:autoRedefine/>
    <w:uiPriority w:val="39"/>
    <w:unhideWhenUsed/>
    <w:rsid w:val="009A61CA"/>
    <w:pPr>
      <w:spacing w:after="100"/>
      <w:ind w:left="220"/>
    </w:pPr>
  </w:style>
  <w:style w:type="paragraph" w:styleId="TDC3">
    <w:name w:val="toc 3"/>
    <w:basedOn w:val="Normal"/>
    <w:next w:val="Normal"/>
    <w:autoRedefine/>
    <w:uiPriority w:val="39"/>
    <w:unhideWhenUsed/>
    <w:rsid w:val="009A61CA"/>
    <w:pPr>
      <w:spacing w:after="100"/>
      <w:ind w:left="440"/>
    </w:pPr>
  </w:style>
  <w:style w:type="character" w:styleId="Hipervnculo">
    <w:name w:val="Hyperlink"/>
    <w:basedOn w:val="Fuentedeprrafopredeter"/>
    <w:uiPriority w:val="99"/>
    <w:unhideWhenUsed/>
    <w:rsid w:val="009A61CA"/>
    <w:rPr>
      <w:color w:val="0563C1" w:themeColor="hyperlink"/>
      <w:u w:val="single"/>
    </w:rPr>
  </w:style>
  <w:style w:type="paragraph" w:styleId="Sinespaciado">
    <w:name w:val="No Spacing"/>
    <w:link w:val="SinespaciadoCar"/>
    <w:uiPriority w:val="1"/>
    <w:qFormat/>
    <w:rsid w:val="009A61CA"/>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9A61CA"/>
    <w:rPr>
      <w:rFonts w:eastAsiaTheme="minorEastAsia"/>
      <w:lang w:eastAsia="es-AR"/>
    </w:rPr>
  </w:style>
  <w:style w:type="paragraph" w:styleId="Ttulo">
    <w:name w:val="Title"/>
    <w:basedOn w:val="Normal"/>
    <w:link w:val="TtuloCar"/>
    <w:uiPriority w:val="1"/>
    <w:qFormat/>
    <w:rsid w:val="009A61CA"/>
    <w:pPr>
      <w:spacing w:before="51"/>
      <w:ind w:left="1271"/>
    </w:pPr>
    <w:rPr>
      <w:rFonts w:ascii="Calibri" w:eastAsia="Calibri" w:hAnsi="Calibri" w:cs="Calibri"/>
      <w:b/>
      <w:bCs/>
      <w:sz w:val="26"/>
      <w:szCs w:val="26"/>
    </w:rPr>
  </w:style>
  <w:style w:type="character" w:customStyle="1" w:styleId="TtuloCar">
    <w:name w:val="Título Car"/>
    <w:basedOn w:val="Fuentedeprrafopredeter"/>
    <w:link w:val="Ttulo"/>
    <w:uiPriority w:val="1"/>
    <w:rsid w:val="009A61CA"/>
    <w:rPr>
      <w:rFonts w:ascii="Calibri" w:eastAsia="Calibri" w:hAnsi="Calibri" w:cs="Calibri"/>
      <w:b/>
      <w:bCs/>
      <w:sz w:val="26"/>
      <w:szCs w:val="26"/>
      <w:lang w:val="es-ES"/>
    </w:rPr>
  </w:style>
  <w:style w:type="paragraph" w:styleId="Revisin">
    <w:name w:val="Revision"/>
    <w:hidden/>
    <w:uiPriority w:val="99"/>
    <w:semiHidden/>
    <w:rsid w:val="009A61CA"/>
    <w:pPr>
      <w:spacing w:after="0" w:line="240" w:lineRule="auto"/>
    </w:pPr>
    <w:rPr>
      <w:rFonts w:ascii="Malgun Gothic Semilight" w:eastAsia="Malgun Gothic Semilight" w:hAnsi="Malgun Gothic Semilight" w:cs="Malgun Gothic Semilight"/>
      <w:lang w:val="es-ES"/>
    </w:rPr>
  </w:style>
  <w:style w:type="paragraph" w:styleId="Textodeglobo">
    <w:name w:val="Balloon Text"/>
    <w:basedOn w:val="Normal"/>
    <w:link w:val="TextodegloboCar"/>
    <w:uiPriority w:val="99"/>
    <w:semiHidden/>
    <w:unhideWhenUsed/>
    <w:rsid w:val="009A61C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61CA"/>
    <w:rPr>
      <w:rFonts w:ascii="Segoe UI" w:eastAsia="Malgun Gothic Semilight" w:hAnsi="Segoe UI" w:cs="Segoe UI"/>
      <w:sz w:val="18"/>
      <w:szCs w:val="18"/>
      <w:lang w:val="es-ES"/>
    </w:rPr>
  </w:style>
  <w:style w:type="character" w:styleId="Refdecomentario">
    <w:name w:val="annotation reference"/>
    <w:basedOn w:val="Fuentedeprrafopredeter"/>
    <w:uiPriority w:val="99"/>
    <w:semiHidden/>
    <w:unhideWhenUsed/>
    <w:rsid w:val="008565F9"/>
    <w:rPr>
      <w:sz w:val="16"/>
      <w:szCs w:val="16"/>
    </w:rPr>
  </w:style>
  <w:style w:type="paragraph" w:styleId="Textocomentario">
    <w:name w:val="annotation text"/>
    <w:basedOn w:val="Normal"/>
    <w:link w:val="TextocomentarioCar"/>
    <w:uiPriority w:val="99"/>
    <w:semiHidden/>
    <w:unhideWhenUsed/>
    <w:rsid w:val="008565F9"/>
    <w:rPr>
      <w:sz w:val="20"/>
      <w:szCs w:val="20"/>
    </w:rPr>
  </w:style>
  <w:style w:type="character" w:customStyle="1" w:styleId="TextocomentarioCar">
    <w:name w:val="Texto comentario Car"/>
    <w:basedOn w:val="Fuentedeprrafopredeter"/>
    <w:link w:val="Textocomentario"/>
    <w:uiPriority w:val="99"/>
    <w:semiHidden/>
    <w:rsid w:val="008565F9"/>
    <w:rPr>
      <w:rFonts w:ascii="Malgun Gothic Semilight" w:eastAsia="Malgun Gothic Semilight" w:hAnsi="Malgun Gothic Semilight" w:cs="Malgun Gothic Semiligh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565F9"/>
    <w:rPr>
      <w:b/>
      <w:bCs/>
    </w:rPr>
  </w:style>
  <w:style w:type="character" w:customStyle="1" w:styleId="AsuntodelcomentarioCar">
    <w:name w:val="Asunto del comentario Car"/>
    <w:basedOn w:val="TextocomentarioCar"/>
    <w:link w:val="Asuntodelcomentario"/>
    <w:uiPriority w:val="99"/>
    <w:semiHidden/>
    <w:rsid w:val="008565F9"/>
    <w:rPr>
      <w:rFonts w:ascii="Malgun Gothic Semilight" w:eastAsia="Malgun Gothic Semilight" w:hAnsi="Malgun Gothic Semilight" w:cs="Malgun Gothic Semilight"/>
      <w:b/>
      <w:bCs/>
      <w:sz w:val="20"/>
      <w:szCs w:val="20"/>
      <w:lang w:val="es-ES"/>
    </w:rPr>
  </w:style>
  <w:style w:type="paragraph" w:styleId="TDC4">
    <w:name w:val="toc 4"/>
    <w:basedOn w:val="Normal"/>
    <w:next w:val="Normal"/>
    <w:autoRedefine/>
    <w:uiPriority w:val="39"/>
    <w:unhideWhenUsed/>
    <w:rsid w:val="004C3A74"/>
    <w:pPr>
      <w:widowControl/>
      <w:autoSpaceDE/>
      <w:autoSpaceDN/>
      <w:spacing w:after="100" w:line="259" w:lineRule="auto"/>
      <w:ind w:left="660"/>
    </w:pPr>
    <w:rPr>
      <w:rFonts w:asciiTheme="minorHAnsi" w:eastAsiaTheme="minorEastAsia" w:hAnsiTheme="minorHAnsi" w:cstheme="minorBidi"/>
      <w:lang w:val="es-AR" w:eastAsia="es-AR"/>
    </w:rPr>
  </w:style>
  <w:style w:type="paragraph" w:styleId="TDC5">
    <w:name w:val="toc 5"/>
    <w:basedOn w:val="Normal"/>
    <w:next w:val="Normal"/>
    <w:autoRedefine/>
    <w:uiPriority w:val="39"/>
    <w:unhideWhenUsed/>
    <w:rsid w:val="004C3A74"/>
    <w:pPr>
      <w:widowControl/>
      <w:autoSpaceDE/>
      <w:autoSpaceDN/>
      <w:spacing w:after="100" w:line="259" w:lineRule="auto"/>
      <w:ind w:left="880"/>
    </w:pPr>
    <w:rPr>
      <w:rFonts w:asciiTheme="minorHAnsi" w:eastAsiaTheme="minorEastAsia" w:hAnsiTheme="minorHAnsi" w:cstheme="minorBidi"/>
      <w:lang w:val="es-AR" w:eastAsia="es-AR"/>
    </w:rPr>
  </w:style>
  <w:style w:type="paragraph" w:styleId="TDC6">
    <w:name w:val="toc 6"/>
    <w:basedOn w:val="Normal"/>
    <w:next w:val="Normal"/>
    <w:autoRedefine/>
    <w:uiPriority w:val="39"/>
    <w:unhideWhenUsed/>
    <w:rsid w:val="004C3A74"/>
    <w:pPr>
      <w:widowControl/>
      <w:autoSpaceDE/>
      <w:autoSpaceDN/>
      <w:spacing w:after="100" w:line="259" w:lineRule="auto"/>
      <w:ind w:left="1100"/>
    </w:pPr>
    <w:rPr>
      <w:rFonts w:asciiTheme="minorHAnsi" w:eastAsiaTheme="minorEastAsia" w:hAnsiTheme="minorHAnsi" w:cstheme="minorBidi"/>
      <w:lang w:val="es-AR" w:eastAsia="es-AR"/>
    </w:rPr>
  </w:style>
  <w:style w:type="paragraph" w:styleId="TDC7">
    <w:name w:val="toc 7"/>
    <w:basedOn w:val="Normal"/>
    <w:next w:val="Normal"/>
    <w:autoRedefine/>
    <w:uiPriority w:val="39"/>
    <w:unhideWhenUsed/>
    <w:rsid w:val="004C3A74"/>
    <w:pPr>
      <w:widowControl/>
      <w:autoSpaceDE/>
      <w:autoSpaceDN/>
      <w:spacing w:after="100" w:line="259" w:lineRule="auto"/>
      <w:ind w:left="1320"/>
    </w:pPr>
    <w:rPr>
      <w:rFonts w:asciiTheme="minorHAnsi" w:eastAsiaTheme="minorEastAsia" w:hAnsiTheme="minorHAnsi" w:cstheme="minorBidi"/>
      <w:lang w:val="es-AR" w:eastAsia="es-AR"/>
    </w:rPr>
  </w:style>
  <w:style w:type="paragraph" w:styleId="TDC8">
    <w:name w:val="toc 8"/>
    <w:basedOn w:val="Normal"/>
    <w:next w:val="Normal"/>
    <w:autoRedefine/>
    <w:uiPriority w:val="39"/>
    <w:unhideWhenUsed/>
    <w:rsid w:val="004C3A74"/>
    <w:pPr>
      <w:widowControl/>
      <w:autoSpaceDE/>
      <w:autoSpaceDN/>
      <w:spacing w:after="100" w:line="259" w:lineRule="auto"/>
      <w:ind w:left="1540"/>
    </w:pPr>
    <w:rPr>
      <w:rFonts w:asciiTheme="minorHAnsi" w:eastAsiaTheme="minorEastAsia" w:hAnsiTheme="minorHAnsi" w:cstheme="minorBidi"/>
      <w:lang w:val="es-AR" w:eastAsia="es-AR"/>
    </w:rPr>
  </w:style>
  <w:style w:type="paragraph" w:styleId="TDC9">
    <w:name w:val="toc 9"/>
    <w:basedOn w:val="Normal"/>
    <w:next w:val="Normal"/>
    <w:autoRedefine/>
    <w:uiPriority w:val="39"/>
    <w:unhideWhenUsed/>
    <w:rsid w:val="004C3A74"/>
    <w:pPr>
      <w:widowControl/>
      <w:autoSpaceDE/>
      <w:autoSpaceDN/>
      <w:spacing w:after="100" w:line="259" w:lineRule="auto"/>
      <w:ind w:left="1760"/>
    </w:pPr>
    <w:rPr>
      <w:rFonts w:asciiTheme="minorHAnsi" w:eastAsiaTheme="minorEastAsia" w:hAnsiTheme="minorHAnsi" w:cstheme="minorBidi"/>
      <w:lang w:val="es-AR" w:eastAsia="es-AR"/>
    </w:rPr>
  </w:style>
  <w:style w:type="character" w:styleId="Mencinsinresolver">
    <w:name w:val="Unresolved Mention"/>
    <w:basedOn w:val="Fuentedeprrafopredeter"/>
    <w:uiPriority w:val="99"/>
    <w:semiHidden/>
    <w:unhideWhenUsed/>
    <w:rsid w:val="00A46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8749">
      <w:bodyDiv w:val="1"/>
      <w:marLeft w:val="0"/>
      <w:marRight w:val="0"/>
      <w:marTop w:val="0"/>
      <w:marBottom w:val="0"/>
      <w:divBdr>
        <w:top w:val="none" w:sz="0" w:space="0" w:color="auto"/>
        <w:left w:val="none" w:sz="0" w:space="0" w:color="auto"/>
        <w:bottom w:val="none" w:sz="0" w:space="0" w:color="auto"/>
        <w:right w:val="none" w:sz="0" w:space="0" w:color="auto"/>
      </w:divBdr>
    </w:div>
    <w:div w:id="1240678777">
      <w:bodyDiv w:val="1"/>
      <w:marLeft w:val="0"/>
      <w:marRight w:val="0"/>
      <w:marTop w:val="0"/>
      <w:marBottom w:val="0"/>
      <w:divBdr>
        <w:top w:val="none" w:sz="0" w:space="0" w:color="auto"/>
        <w:left w:val="none" w:sz="0" w:space="0" w:color="auto"/>
        <w:bottom w:val="none" w:sz="0" w:space="0" w:color="auto"/>
        <w:right w:val="none" w:sz="0" w:space="0" w:color="auto"/>
      </w:divBdr>
    </w:div>
    <w:div w:id="2049254761">
      <w:bodyDiv w:val="1"/>
      <w:marLeft w:val="0"/>
      <w:marRight w:val="0"/>
      <w:marTop w:val="0"/>
      <w:marBottom w:val="0"/>
      <w:divBdr>
        <w:top w:val="none" w:sz="0" w:space="0" w:color="auto"/>
        <w:left w:val="none" w:sz="0" w:space="0" w:color="auto"/>
        <w:bottom w:val="none" w:sz="0" w:space="0" w:color="auto"/>
        <w:right w:val="none" w:sz="0" w:space="0" w:color="auto"/>
      </w:divBdr>
    </w:div>
    <w:div w:id="206413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E24FA-6C1B-4C9C-A8EB-8FB98DFB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66</Pages>
  <Words>23037</Words>
  <Characters>126707</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Panichelli</dc:creator>
  <cp:keywords/>
  <dc:description/>
  <cp:lastModifiedBy>FM / Guillermina Tajan (Gerente de Asuntos Jurídicos)</cp:lastModifiedBy>
  <cp:revision>3</cp:revision>
  <cp:lastPrinted>2024-08-07T17:45:00Z</cp:lastPrinted>
  <dcterms:created xsi:type="dcterms:W3CDTF">2024-08-07T18:05:00Z</dcterms:created>
  <dcterms:modified xsi:type="dcterms:W3CDTF">2024-08-07T18:29:00Z</dcterms:modified>
</cp:coreProperties>
</file>